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D551" w14:textId="77777777" w:rsidR="000104B9" w:rsidRDefault="000104B9" w:rsidP="000104B9">
      <w:pPr>
        <w:spacing w:before="200"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14:paraId="25F22675" w14:textId="3F566245" w:rsidR="000104B9" w:rsidRPr="000104B9" w:rsidRDefault="000104B9" w:rsidP="000104B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04B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іМоРе</w:t>
      </w:r>
      <w:proofErr w:type="spellEnd"/>
      <w:r w:rsidRPr="000104B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№98. </w:t>
      </w:r>
      <w:proofErr w:type="spellStart"/>
      <w:r w:rsidRPr="000104B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Компромиссные</w:t>
      </w:r>
      <w:proofErr w:type="spellEnd"/>
      <w:r w:rsidRPr="000104B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правила для "</w:t>
      </w:r>
      <w:proofErr w:type="spellStart"/>
      <w:r w:rsidRPr="000104B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Евробляхеров</w:t>
      </w:r>
      <w:proofErr w:type="spellEnd"/>
      <w:r w:rsidRPr="000104B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"</w:t>
      </w:r>
    </w:p>
    <w:p w14:paraId="55BA119F" w14:textId="77777777" w:rsidR="000104B9" w:rsidRPr="000104B9" w:rsidRDefault="000104B9" w:rsidP="000104B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4B9">
        <w:rPr>
          <w:rFonts w:ascii="Georgia" w:eastAsia="Times New Roman" w:hAnsi="Georgia" w:cs="Times New Roman"/>
          <w:b/>
          <w:bCs/>
          <w:color w:val="000000"/>
        </w:rPr>
        <w:br/>
      </w:r>
      <w:proofErr w:type="spellStart"/>
      <w:r w:rsidRPr="000104B9">
        <w:rPr>
          <w:rFonts w:ascii="Georgia" w:eastAsia="Times New Roman" w:hAnsi="Georgia" w:cs="Times New Roman"/>
          <w:b/>
          <w:bCs/>
          <w:color w:val="000000"/>
        </w:rPr>
        <w:t>Индекс</w:t>
      </w:r>
      <w:proofErr w:type="spellEnd"/>
      <w:r w:rsidRPr="000104B9">
        <w:rPr>
          <w:rFonts w:ascii="Georgia" w:eastAsia="Times New Roman" w:hAnsi="Georgia" w:cs="Times New Roman"/>
          <w:b/>
          <w:bCs/>
          <w:color w:val="000000"/>
        </w:rPr>
        <w:t xml:space="preserve"> </w:t>
      </w:r>
      <w:proofErr w:type="spellStart"/>
      <w:r w:rsidRPr="000104B9">
        <w:rPr>
          <w:rFonts w:ascii="Georgia" w:eastAsia="Times New Roman" w:hAnsi="Georgia" w:cs="Times New Roman"/>
          <w:b/>
          <w:bCs/>
          <w:color w:val="000000"/>
        </w:rPr>
        <w:t>мониторинга</w:t>
      </w:r>
      <w:proofErr w:type="spellEnd"/>
      <w:r w:rsidRPr="000104B9">
        <w:rPr>
          <w:rFonts w:ascii="Georgia" w:eastAsia="Times New Roman" w:hAnsi="Georgia" w:cs="Times New Roman"/>
          <w:b/>
          <w:bCs/>
          <w:color w:val="000000"/>
        </w:rPr>
        <w:t xml:space="preserve"> реформ (</w:t>
      </w:r>
      <w:proofErr w:type="spellStart"/>
      <w:r w:rsidRPr="000104B9">
        <w:rPr>
          <w:rFonts w:ascii="Georgia" w:eastAsia="Times New Roman" w:hAnsi="Georgia" w:cs="Times New Roman"/>
          <w:b/>
          <w:bCs/>
          <w:color w:val="000000"/>
        </w:rPr>
        <w:t>іМоРе</w:t>
      </w:r>
      <w:proofErr w:type="spellEnd"/>
      <w:r w:rsidRPr="000104B9">
        <w:rPr>
          <w:rFonts w:ascii="Georgia" w:eastAsia="Times New Roman" w:hAnsi="Georgia" w:cs="Times New Roman"/>
          <w:b/>
          <w:bCs/>
          <w:color w:val="000000"/>
        </w:rPr>
        <w:t xml:space="preserve">) </w:t>
      </w:r>
      <w:proofErr w:type="spellStart"/>
      <w:r w:rsidRPr="000104B9">
        <w:rPr>
          <w:rFonts w:ascii="Georgia" w:eastAsia="Times New Roman" w:hAnsi="Georgia" w:cs="Times New Roman"/>
          <w:b/>
          <w:bCs/>
          <w:color w:val="000000"/>
        </w:rPr>
        <w:t>составил</w:t>
      </w:r>
      <w:proofErr w:type="spellEnd"/>
      <w:r w:rsidRPr="000104B9">
        <w:rPr>
          <w:rFonts w:ascii="Georgia" w:eastAsia="Times New Roman" w:hAnsi="Georgia" w:cs="Times New Roman"/>
          <w:b/>
          <w:bCs/>
          <w:color w:val="000000"/>
        </w:rPr>
        <w:t xml:space="preserve"> +0,5 </w:t>
      </w:r>
      <w:proofErr w:type="spellStart"/>
      <w:r w:rsidRPr="000104B9">
        <w:rPr>
          <w:rFonts w:ascii="Georgia" w:eastAsia="Times New Roman" w:hAnsi="Georgia" w:cs="Times New Roman"/>
          <w:b/>
          <w:bCs/>
          <w:color w:val="000000"/>
        </w:rPr>
        <w:t>балла</w:t>
      </w:r>
      <w:proofErr w:type="spellEnd"/>
      <w:r w:rsidRPr="000104B9">
        <w:rPr>
          <w:rFonts w:ascii="Georgia" w:eastAsia="Times New Roman" w:hAnsi="Georgia" w:cs="Times New Roman"/>
          <w:b/>
          <w:bCs/>
          <w:color w:val="000000"/>
        </w:rPr>
        <w:t xml:space="preserve"> за </w:t>
      </w:r>
      <w:proofErr w:type="spellStart"/>
      <w:r w:rsidRPr="000104B9">
        <w:rPr>
          <w:rFonts w:ascii="Georgia" w:eastAsia="Times New Roman" w:hAnsi="Georgia" w:cs="Times New Roman"/>
          <w:b/>
          <w:bCs/>
          <w:color w:val="000000"/>
        </w:rPr>
        <w:t>период</w:t>
      </w:r>
      <w:proofErr w:type="spellEnd"/>
      <w:r w:rsidRPr="000104B9">
        <w:rPr>
          <w:rFonts w:ascii="Georgia" w:eastAsia="Times New Roman" w:hAnsi="Georgia" w:cs="Times New Roman"/>
          <w:b/>
          <w:bCs/>
          <w:color w:val="000000"/>
        </w:rPr>
        <w:t xml:space="preserve"> с 12 по 25 </w:t>
      </w:r>
      <w:proofErr w:type="spellStart"/>
      <w:r w:rsidRPr="000104B9">
        <w:rPr>
          <w:rFonts w:ascii="Georgia" w:eastAsia="Times New Roman" w:hAnsi="Georgia" w:cs="Times New Roman"/>
          <w:b/>
          <w:bCs/>
          <w:color w:val="000000"/>
        </w:rPr>
        <w:t>ноября</w:t>
      </w:r>
      <w:proofErr w:type="spellEnd"/>
      <w:r w:rsidRPr="000104B9">
        <w:rPr>
          <w:rFonts w:ascii="Georgia" w:eastAsia="Times New Roman" w:hAnsi="Georgia" w:cs="Times New Roman"/>
          <w:b/>
          <w:bCs/>
          <w:color w:val="000000"/>
        </w:rPr>
        <w:t xml:space="preserve"> 2018 </w:t>
      </w:r>
      <w:proofErr w:type="spellStart"/>
      <w:r w:rsidRPr="000104B9">
        <w:rPr>
          <w:rFonts w:ascii="Georgia" w:eastAsia="Times New Roman" w:hAnsi="Georgia" w:cs="Times New Roman"/>
          <w:b/>
          <w:bCs/>
          <w:color w:val="000000"/>
        </w:rPr>
        <w:t>из</w:t>
      </w:r>
      <w:proofErr w:type="spellEnd"/>
      <w:r w:rsidRPr="000104B9">
        <w:rPr>
          <w:rFonts w:ascii="Georgia" w:eastAsia="Times New Roman" w:hAnsi="Georgia" w:cs="Times New Roman"/>
          <w:b/>
          <w:bCs/>
          <w:color w:val="000000"/>
        </w:rPr>
        <w:t xml:space="preserve"> </w:t>
      </w:r>
      <w:proofErr w:type="spellStart"/>
      <w:r w:rsidRPr="000104B9">
        <w:rPr>
          <w:rFonts w:ascii="Georgia" w:eastAsia="Times New Roman" w:hAnsi="Georgia" w:cs="Times New Roman"/>
          <w:b/>
          <w:bCs/>
          <w:color w:val="000000"/>
        </w:rPr>
        <w:t>возможных</w:t>
      </w:r>
      <w:proofErr w:type="spellEnd"/>
      <w:r w:rsidRPr="000104B9">
        <w:rPr>
          <w:rFonts w:ascii="Georgia" w:eastAsia="Times New Roman" w:hAnsi="Georgia" w:cs="Times New Roman"/>
          <w:b/>
          <w:bCs/>
          <w:color w:val="000000"/>
        </w:rPr>
        <w:t xml:space="preserve"> значений от -5,0 до +5,0. В </w:t>
      </w:r>
      <w:proofErr w:type="spellStart"/>
      <w:r w:rsidRPr="000104B9">
        <w:rPr>
          <w:rFonts w:ascii="Georgia" w:eastAsia="Times New Roman" w:hAnsi="Georgia" w:cs="Times New Roman"/>
          <w:b/>
          <w:bCs/>
          <w:color w:val="000000"/>
        </w:rPr>
        <w:t>предыдущем</w:t>
      </w:r>
      <w:proofErr w:type="spellEnd"/>
      <w:r w:rsidRPr="000104B9">
        <w:rPr>
          <w:rFonts w:ascii="Georgia" w:eastAsia="Times New Roman" w:hAnsi="Georgia" w:cs="Times New Roman"/>
          <w:b/>
          <w:bCs/>
          <w:color w:val="000000"/>
        </w:rPr>
        <w:t xml:space="preserve"> раунде </w:t>
      </w:r>
      <w:proofErr w:type="spellStart"/>
      <w:r w:rsidRPr="000104B9">
        <w:rPr>
          <w:rFonts w:ascii="Georgia" w:eastAsia="Times New Roman" w:hAnsi="Georgia" w:cs="Times New Roman"/>
          <w:b/>
          <w:bCs/>
          <w:color w:val="000000"/>
        </w:rPr>
        <w:t>индекс</w:t>
      </w:r>
      <w:proofErr w:type="spellEnd"/>
      <w:r w:rsidRPr="000104B9">
        <w:rPr>
          <w:rFonts w:ascii="Georgia" w:eastAsia="Times New Roman" w:hAnsi="Georgia" w:cs="Times New Roman"/>
          <w:b/>
          <w:bCs/>
          <w:color w:val="000000"/>
        </w:rPr>
        <w:t xml:space="preserve"> </w:t>
      </w:r>
      <w:proofErr w:type="spellStart"/>
      <w:r w:rsidRPr="000104B9">
        <w:rPr>
          <w:rFonts w:ascii="Georgia" w:eastAsia="Times New Roman" w:hAnsi="Georgia" w:cs="Times New Roman"/>
          <w:b/>
          <w:bCs/>
          <w:color w:val="000000"/>
        </w:rPr>
        <w:t>равен</w:t>
      </w:r>
      <w:proofErr w:type="spellEnd"/>
      <w:r w:rsidRPr="000104B9">
        <w:rPr>
          <w:rFonts w:ascii="Georgia" w:eastAsia="Times New Roman" w:hAnsi="Georgia" w:cs="Times New Roman"/>
          <w:b/>
          <w:bCs/>
          <w:color w:val="000000"/>
        </w:rPr>
        <w:t xml:space="preserve"> +0,9 </w:t>
      </w:r>
      <w:proofErr w:type="spellStart"/>
      <w:r w:rsidRPr="000104B9">
        <w:rPr>
          <w:rFonts w:ascii="Georgia" w:eastAsia="Times New Roman" w:hAnsi="Georgia" w:cs="Times New Roman"/>
          <w:b/>
          <w:bCs/>
          <w:color w:val="000000"/>
        </w:rPr>
        <w:t>балла</w:t>
      </w:r>
      <w:proofErr w:type="spellEnd"/>
      <w:r w:rsidRPr="000104B9">
        <w:rPr>
          <w:rFonts w:ascii="Georgia" w:eastAsia="Times New Roman" w:hAnsi="Georgia" w:cs="Times New Roman"/>
          <w:b/>
          <w:bCs/>
          <w:color w:val="000000"/>
        </w:rPr>
        <w:t>.</w:t>
      </w:r>
    </w:p>
    <w:p w14:paraId="0243E5E3" w14:textId="62BD62CE" w:rsidR="00F1211F" w:rsidRPr="00EB29AA" w:rsidRDefault="000104B9" w:rsidP="00D026E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04B9">
        <w:rPr>
          <w:rFonts w:ascii="Georgia" w:eastAsia="Times New Roman" w:hAnsi="Georgia" w:cs="Times New Roman"/>
          <w:color w:val="000000"/>
        </w:rPr>
        <w:t>События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этого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раунда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-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законы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,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направленные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на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решение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проблемы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"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Евроблях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" -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автомобилей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,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которые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имеют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иностранную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регистрацию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.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Законы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предусматривают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усиление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ответственности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за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нарушение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правил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ввоза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авто в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Украине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(+2,0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балла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) и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снижение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акциза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на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растаможивание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 xml:space="preserve"> авто (+ 1,0 </w:t>
      </w:r>
      <w:proofErr w:type="spellStart"/>
      <w:r w:rsidRPr="000104B9">
        <w:rPr>
          <w:rFonts w:ascii="Georgia" w:eastAsia="Times New Roman" w:hAnsi="Georgia" w:cs="Times New Roman"/>
          <w:color w:val="000000"/>
        </w:rPr>
        <w:t>балл</w:t>
      </w:r>
      <w:proofErr w:type="spellEnd"/>
      <w:r w:rsidRPr="000104B9">
        <w:rPr>
          <w:rFonts w:ascii="Georgia" w:eastAsia="Times New Roman" w:hAnsi="Georgia" w:cs="Times New Roman"/>
          <w:color w:val="000000"/>
        </w:rPr>
        <w:t>).  </w:t>
      </w:r>
    </w:p>
    <w:p w14:paraId="4DE2422C" w14:textId="0B9C3257" w:rsidR="00EE54FC" w:rsidRPr="005670CB" w:rsidRDefault="00EE54FC" w:rsidP="00D026EE">
      <w:pPr>
        <w:spacing w:before="200" w:after="0" w:line="240" w:lineRule="auto"/>
        <w:jc w:val="both"/>
        <w:rPr>
          <w:rFonts w:ascii="Georgia" w:eastAsia="Times New Roman" w:hAnsi="Georgia" w:cs="Arial"/>
          <w:b/>
          <w:bCs/>
          <w:color w:val="244061" w:themeColor="accent1" w:themeShade="80"/>
          <w:lang w:val="ru-RU"/>
        </w:rPr>
      </w:pPr>
      <w:r w:rsidRPr="005670CB">
        <w:rPr>
          <w:rFonts w:ascii="Georgia" w:eastAsia="Times New Roman" w:hAnsi="Georgia" w:cs="Arial"/>
          <w:b/>
          <w:bCs/>
          <w:color w:val="244061" w:themeColor="accent1" w:themeShade="80"/>
          <w:lang w:val="ru-RU"/>
        </w:rPr>
        <w:t>График 1. Дина</w:t>
      </w:r>
      <w:r w:rsidR="001D262C" w:rsidRPr="005670CB">
        <w:rPr>
          <w:rFonts w:ascii="Georgia" w:eastAsia="Times New Roman" w:hAnsi="Georgia" w:cs="Arial"/>
          <w:b/>
          <w:bCs/>
          <w:color w:val="244061" w:themeColor="accent1" w:themeShade="80"/>
          <w:lang w:val="ru-RU"/>
        </w:rPr>
        <w:t>мика Индекса мониторинга реформ</w:t>
      </w:r>
    </w:p>
    <w:p w14:paraId="48E383A3" w14:textId="0CE13669" w:rsidR="008F650F" w:rsidRDefault="000104B9" w:rsidP="00EB2150">
      <w:pPr>
        <w:pStyle w:val="ae"/>
        <w:spacing w:before="200" w:beforeAutospacing="0" w:after="0" w:afterAutospacing="0"/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</w:pPr>
      <w:r>
        <w:rPr>
          <w:rFonts w:ascii="Georgia" w:eastAsia="Times New Roman" w:hAnsi="Georgia" w:cstheme="minorHAnsi"/>
          <w:b/>
          <w:bCs/>
          <w:noProof/>
          <w:color w:val="244061" w:themeColor="accent1" w:themeShade="80"/>
          <w:sz w:val="22"/>
          <w:szCs w:val="22"/>
          <w:lang w:val="ru-RU"/>
        </w:rPr>
        <w:drawing>
          <wp:inline distT="0" distB="0" distL="0" distR="0" wp14:anchorId="36F10A53" wp14:editId="5875EEC8">
            <wp:extent cx="4904762" cy="283809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1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2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38D9" w14:textId="2FC58DF4" w:rsidR="00EB2150" w:rsidRPr="005670CB" w:rsidRDefault="00EB2150" w:rsidP="00EB2150">
      <w:pPr>
        <w:pStyle w:val="ae"/>
        <w:spacing w:before="200" w:beforeAutospacing="0" w:after="0" w:afterAutospacing="0"/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</w:pPr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  <w:t xml:space="preserve">График 2. Значение </w:t>
      </w:r>
      <w:proofErr w:type="spellStart"/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  <w:t>іМоРе</w:t>
      </w:r>
      <w:proofErr w:type="spellEnd"/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  <w:t xml:space="preserve"> и его компонентов в текущем раунде оценивания</w:t>
      </w:r>
    </w:p>
    <w:p w14:paraId="518CD252" w14:textId="10522E4B" w:rsidR="00EB2150" w:rsidRPr="005670CB" w:rsidRDefault="00EB2150" w:rsidP="00EB2150">
      <w:pPr>
        <w:pStyle w:val="ae"/>
        <w:spacing w:before="200" w:beforeAutospacing="0" w:after="0" w:afterAutospacing="0"/>
        <w:rPr>
          <w:rFonts w:ascii="Georgia" w:hAnsi="Georgia"/>
          <w:color w:val="000000"/>
          <w:sz w:val="22"/>
          <w:szCs w:val="22"/>
          <w:shd w:val="clear" w:color="auto" w:fill="FFFFFF"/>
          <w:lang w:val="ru-RU"/>
        </w:rPr>
      </w:pPr>
      <w:r w:rsidRPr="005670CB">
        <w:rPr>
          <w:rFonts w:ascii="Georgia" w:hAnsi="Georgia" w:cstheme="minorHAnsi"/>
          <w:noProof/>
          <w:lang w:val="ru-RU"/>
        </w:rPr>
        <w:drawing>
          <wp:inline distT="0" distB="0" distL="0" distR="0" wp14:anchorId="5DE7EA92" wp14:editId="52D0C744">
            <wp:extent cx="4591050" cy="19335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C304E5" w14:textId="77777777" w:rsidR="00F1211F" w:rsidRDefault="00F1211F" w:rsidP="00D026EE">
      <w:pPr>
        <w:pStyle w:val="ae"/>
        <w:spacing w:before="200" w:beforeAutospacing="0" w:after="0" w:afterAutospacing="0"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14:paraId="2D515584" w14:textId="77777777" w:rsidR="000104B9" w:rsidRDefault="000104B9" w:rsidP="000104B9">
      <w:pPr>
        <w:pStyle w:val="ae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lastRenderedPageBreak/>
        <w:t>События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раунда</w:t>
      </w:r>
      <w:proofErr w:type="spellEnd"/>
    </w:p>
    <w:p w14:paraId="244A7741" w14:textId="77777777" w:rsidR="000104B9" w:rsidRDefault="000104B9" w:rsidP="000104B9">
      <w:pPr>
        <w:pStyle w:val="ae"/>
        <w:spacing w:before="200" w:beforeAutospacing="0" w:after="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Для того, </w:t>
      </w:r>
      <w:proofErr w:type="spellStart"/>
      <w:r>
        <w:rPr>
          <w:rFonts w:ascii="Georgia" w:hAnsi="Georgia"/>
          <w:color w:val="000000"/>
          <w:sz w:val="22"/>
          <w:szCs w:val="22"/>
        </w:rPr>
        <w:t>чтобы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минимизировать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налоги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таможенные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сборы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при ввозе </w:t>
      </w:r>
      <w:proofErr w:type="spellStart"/>
      <w:r>
        <w:rPr>
          <w:rFonts w:ascii="Georgia" w:hAnsi="Georgia"/>
          <w:color w:val="000000"/>
          <w:sz w:val="22"/>
          <w:szCs w:val="22"/>
        </w:rPr>
        <w:t>автомобилей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из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-за </w:t>
      </w:r>
      <w:proofErr w:type="spellStart"/>
      <w:r>
        <w:rPr>
          <w:rFonts w:ascii="Georgia" w:hAnsi="Georgia"/>
          <w:color w:val="000000"/>
          <w:sz w:val="22"/>
          <w:szCs w:val="22"/>
        </w:rPr>
        <w:t>границы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часть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собственников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не оформляла </w:t>
      </w:r>
      <w:proofErr w:type="spellStart"/>
      <w:r>
        <w:rPr>
          <w:rFonts w:ascii="Georgia" w:hAnsi="Georgia"/>
          <w:color w:val="000000"/>
          <w:sz w:val="22"/>
          <w:szCs w:val="22"/>
        </w:rPr>
        <w:t>договор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купли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-продажи. В </w:t>
      </w:r>
      <w:proofErr w:type="spellStart"/>
      <w:r>
        <w:rPr>
          <w:rFonts w:ascii="Georgia" w:hAnsi="Georgia"/>
          <w:color w:val="000000"/>
          <w:sz w:val="22"/>
          <w:szCs w:val="22"/>
        </w:rPr>
        <w:t>частности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формальным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владельцем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оставаться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фирма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зарегистрированная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за </w:t>
      </w:r>
      <w:proofErr w:type="spellStart"/>
      <w:r>
        <w:rPr>
          <w:rFonts w:ascii="Georgia" w:hAnsi="Georgia"/>
          <w:color w:val="000000"/>
          <w:sz w:val="22"/>
          <w:szCs w:val="22"/>
        </w:rPr>
        <w:t>рубежом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а </w:t>
      </w:r>
      <w:proofErr w:type="spellStart"/>
      <w:r>
        <w:rPr>
          <w:rFonts w:ascii="Georgia" w:hAnsi="Georgia"/>
          <w:color w:val="000000"/>
          <w:sz w:val="22"/>
          <w:szCs w:val="22"/>
        </w:rPr>
        <w:t>фактический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владелец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ездит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этой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машиной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без </w:t>
      </w:r>
      <w:proofErr w:type="spellStart"/>
      <w:r>
        <w:rPr>
          <w:rFonts w:ascii="Georgia" w:hAnsi="Georgia"/>
          <w:color w:val="000000"/>
          <w:sz w:val="22"/>
          <w:szCs w:val="22"/>
        </w:rPr>
        <w:t>регистрации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000000"/>
          <w:sz w:val="22"/>
          <w:szCs w:val="22"/>
        </w:rPr>
        <w:t>Украине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Так, в 2017 году в </w:t>
      </w:r>
      <w:proofErr w:type="spellStart"/>
      <w:r>
        <w:rPr>
          <w:rFonts w:ascii="Georgia" w:hAnsi="Georgia"/>
          <w:color w:val="000000"/>
          <w:sz w:val="22"/>
          <w:szCs w:val="22"/>
        </w:rPr>
        <w:t>Украину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hyperlink r:id="rId10" w:history="1">
        <w:proofErr w:type="spellStart"/>
        <w:r>
          <w:rPr>
            <w:rStyle w:val="aa"/>
            <w:rFonts w:ascii="Georgia" w:hAnsi="Georgia"/>
            <w:color w:val="1155CC"/>
            <w:sz w:val="22"/>
            <w:szCs w:val="22"/>
          </w:rPr>
          <w:t>было</w:t>
        </w:r>
        <w:proofErr w:type="spellEnd"/>
        <w:r>
          <w:rPr>
            <w:rStyle w:val="aa"/>
            <w:rFonts w:ascii="Georgia" w:hAnsi="Georgia"/>
            <w:color w:val="1155CC"/>
            <w:sz w:val="22"/>
            <w:szCs w:val="22"/>
          </w:rPr>
          <w:t xml:space="preserve"> ввезено но не </w:t>
        </w:r>
        <w:proofErr w:type="spellStart"/>
        <w:r>
          <w:rPr>
            <w:rStyle w:val="aa"/>
            <w:rFonts w:ascii="Georgia" w:hAnsi="Georgia"/>
            <w:color w:val="1155CC"/>
            <w:sz w:val="22"/>
            <w:szCs w:val="22"/>
          </w:rPr>
          <w:t>вывезено</w:t>
        </w:r>
        <w:proofErr w:type="spellEnd"/>
      </w:hyperlink>
      <w:r>
        <w:rPr>
          <w:rFonts w:ascii="Georgia" w:hAnsi="Georgia"/>
          <w:color w:val="000000"/>
          <w:sz w:val="22"/>
          <w:szCs w:val="22"/>
        </w:rPr>
        <w:t xml:space="preserve"> 45 </w:t>
      </w:r>
      <w:proofErr w:type="spellStart"/>
      <w:r>
        <w:rPr>
          <w:rFonts w:ascii="Georgia" w:hAnsi="Georgia"/>
          <w:color w:val="000000"/>
          <w:sz w:val="22"/>
          <w:szCs w:val="22"/>
        </w:rPr>
        <w:t>тыс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автомобилей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режиме </w:t>
      </w:r>
      <w:proofErr w:type="spellStart"/>
      <w:r>
        <w:rPr>
          <w:rFonts w:ascii="Georgia" w:hAnsi="Georgia"/>
          <w:color w:val="000000"/>
          <w:sz w:val="22"/>
          <w:szCs w:val="22"/>
        </w:rPr>
        <w:t>транзита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145 </w:t>
      </w:r>
      <w:proofErr w:type="spellStart"/>
      <w:r>
        <w:rPr>
          <w:rFonts w:ascii="Georgia" w:hAnsi="Georgia"/>
          <w:color w:val="000000"/>
          <w:sz w:val="22"/>
          <w:szCs w:val="22"/>
        </w:rPr>
        <w:t>тыс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- в режиме временного </w:t>
      </w:r>
      <w:proofErr w:type="spellStart"/>
      <w:r>
        <w:rPr>
          <w:rFonts w:ascii="Georgia" w:hAnsi="Georgia"/>
          <w:color w:val="000000"/>
          <w:sz w:val="22"/>
          <w:szCs w:val="22"/>
        </w:rPr>
        <w:t>ввоза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000000"/>
          <w:sz w:val="22"/>
          <w:szCs w:val="22"/>
        </w:rPr>
        <w:t>Вместе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с тем, по </w:t>
      </w:r>
      <w:proofErr w:type="spellStart"/>
      <w:r>
        <w:rPr>
          <w:rFonts w:ascii="Georgia" w:hAnsi="Georgia"/>
          <w:color w:val="000000"/>
          <w:sz w:val="22"/>
          <w:szCs w:val="22"/>
        </w:rPr>
        <w:t>данным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Нацполиции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в 2017 году </w:t>
      </w:r>
      <w:proofErr w:type="spellStart"/>
      <w:r>
        <w:rPr>
          <w:rFonts w:ascii="Georgia" w:hAnsi="Georgia"/>
          <w:color w:val="000000"/>
          <w:sz w:val="22"/>
          <w:szCs w:val="22"/>
        </w:rPr>
        <w:t>произошло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более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10 000 ДТП с </w:t>
      </w:r>
      <w:proofErr w:type="spellStart"/>
      <w:r>
        <w:rPr>
          <w:rFonts w:ascii="Georgia" w:hAnsi="Georgia"/>
          <w:color w:val="000000"/>
          <w:sz w:val="22"/>
          <w:szCs w:val="22"/>
        </w:rPr>
        <w:t>участием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транспортных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средств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с </w:t>
      </w:r>
      <w:proofErr w:type="spellStart"/>
      <w:r>
        <w:rPr>
          <w:rFonts w:ascii="Georgia" w:hAnsi="Georgia"/>
          <w:color w:val="000000"/>
          <w:sz w:val="22"/>
          <w:szCs w:val="22"/>
        </w:rPr>
        <w:t>иностранной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регистрацией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(</w:t>
      </w:r>
      <w:proofErr w:type="spellStart"/>
      <w:r>
        <w:rPr>
          <w:rFonts w:ascii="Georgia" w:hAnsi="Georgia"/>
          <w:color w:val="000000"/>
          <w:sz w:val="22"/>
          <w:szCs w:val="22"/>
        </w:rPr>
        <w:t>более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6% от </w:t>
      </w:r>
      <w:proofErr w:type="spellStart"/>
      <w:r>
        <w:rPr>
          <w:rFonts w:ascii="Georgia" w:hAnsi="Georgia"/>
          <w:color w:val="000000"/>
          <w:sz w:val="22"/>
          <w:szCs w:val="22"/>
        </w:rPr>
        <w:t>всех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автомобильных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аварий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). </w:t>
      </w:r>
      <w:proofErr w:type="spellStart"/>
      <w:r>
        <w:rPr>
          <w:rFonts w:ascii="Georgia" w:hAnsi="Georgia"/>
          <w:color w:val="000000"/>
          <w:sz w:val="22"/>
          <w:szCs w:val="22"/>
        </w:rPr>
        <w:t>Отсутствие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украинской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регистрации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усложняет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наказание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водителя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который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нарушил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ПДД.</w:t>
      </w:r>
    </w:p>
    <w:p w14:paraId="57CDCB55" w14:textId="77777777" w:rsidR="000104B9" w:rsidRDefault="000104B9" w:rsidP="000104B9">
      <w:pPr>
        <w:pStyle w:val="ae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color w:val="000000"/>
          <w:sz w:val="22"/>
          <w:szCs w:val="22"/>
        </w:rPr>
        <w:t>Чтобы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стимулировать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владельцев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регистрировать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машины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color w:val="000000"/>
          <w:sz w:val="22"/>
          <w:szCs w:val="22"/>
        </w:rPr>
        <w:t>Украине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было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принято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2 </w:t>
      </w:r>
      <w:proofErr w:type="spellStart"/>
      <w:r>
        <w:rPr>
          <w:rFonts w:ascii="Georgia" w:hAnsi="Georgia"/>
          <w:color w:val="000000"/>
          <w:sz w:val="22"/>
          <w:szCs w:val="22"/>
        </w:rPr>
        <w:t>закона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- об </w:t>
      </w:r>
      <w:proofErr w:type="spellStart"/>
      <w:r>
        <w:rPr>
          <w:rFonts w:ascii="Georgia" w:hAnsi="Georgia"/>
          <w:color w:val="000000"/>
          <w:sz w:val="22"/>
          <w:szCs w:val="22"/>
        </w:rPr>
        <w:t>усилении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контроля над </w:t>
      </w:r>
      <w:proofErr w:type="spellStart"/>
      <w:r>
        <w:rPr>
          <w:rFonts w:ascii="Georgia" w:hAnsi="Georgia"/>
          <w:color w:val="000000"/>
          <w:sz w:val="22"/>
          <w:szCs w:val="22"/>
        </w:rPr>
        <w:t>перемещением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color w:val="000000"/>
          <w:sz w:val="22"/>
          <w:szCs w:val="22"/>
        </w:rPr>
        <w:t>использованием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автомобилей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hyperlink r:id="rId11" w:history="1">
        <w:r>
          <w:rPr>
            <w:rStyle w:val="aa"/>
            <w:rFonts w:ascii="Georgia" w:hAnsi="Georgia"/>
            <w:color w:val="2474B2"/>
            <w:sz w:val="22"/>
            <w:szCs w:val="22"/>
          </w:rPr>
          <w:t>(2612-VIII</w:t>
        </w:r>
      </w:hyperlink>
      <w:r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от</w:t>
      </w:r>
      <w:r>
        <w:rPr>
          <w:rFonts w:ascii="Georgia" w:hAnsi="Georgia"/>
          <w:color w:val="000000"/>
          <w:sz w:val="22"/>
          <w:szCs w:val="22"/>
        </w:rPr>
        <w:t xml:space="preserve">08.11.2018) и о </w:t>
      </w:r>
      <w:proofErr w:type="spellStart"/>
      <w:r>
        <w:rPr>
          <w:rFonts w:ascii="Georgia" w:hAnsi="Georgia"/>
          <w:color w:val="000000"/>
          <w:sz w:val="22"/>
          <w:szCs w:val="22"/>
        </w:rPr>
        <w:t>снижении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снижение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акциза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на них </w:t>
      </w:r>
      <w:hyperlink r:id="rId12" w:history="1">
        <w:r>
          <w:rPr>
            <w:rStyle w:val="aa"/>
            <w:rFonts w:ascii="Georgia" w:hAnsi="Georgia"/>
            <w:color w:val="2474B2"/>
            <w:sz w:val="22"/>
            <w:szCs w:val="22"/>
          </w:rPr>
          <w:t>(2611-VIII</w:t>
        </w:r>
      </w:hyperlink>
      <w:r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от</w:t>
      </w:r>
      <w:r>
        <w:rPr>
          <w:rFonts w:ascii="Georgia" w:hAnsi="Georgia"/>
          <w:color w:val="000000"/>
          <w:sz w:val="22"/>
          <w:szCs w:val="22"/>
        </w:rPr>
        <w:t xml:space="preserve">08.11.2018). </w:t>
      </w:r>
      <w:proofErr w:type="spellStart"/>
      <w:r>
        <w:rPr>
          <w:rFonts w:ascii="Georgia" w:hAnsi="Georgia"/>
          <w:color w:val="000000"/>
          <w:sz w:val="22"/>
          <w:szCs w:val="22"/>
        </w:rPr>
        <w:t>Эти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законы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с </w:t>
      </w:r>
      <w:proofErr w:type="spellStart"/>
      <w:r>
        <w:rPr>
          <w:rFonts w:ascii="Georgia" w:hAnsi="Georgia"/>
          <w:color w:val="000000"/>
          <w:sz w:val="22"/>
          <w:szCs w:val="22"/>
        </w:rPr>
        <w:t>одной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стороны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сокращают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налоговую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нагрузку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при </w:t>
      </w:r>
      <w:proofErr w:type="spellStart"/>
      <w:r>
        <w:rPr>
          <w:rFonts w:ascii="Georgia" w:hAnsi="Georgia"/>
          <w:color w:val="000000"/>
          <w:sz w:val="22"/>
          <w:szCs w:val="22"/>
        </w:rPr>
        <w:t>импорте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 </w:t>
      </w:r>
      <w:proofErr w:type="spellStart"/>
      <w:r>
        <w:rPr>
          <w:rFonts w:ascii="Georgia" w:hAnsi="Georgia"/>
          <w:color w:val="000000"/>
          <w:sz w:val="22"/>
          <w:szCs w:val="22"/>
        </w:rPr>
        <w:t>автомобилей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, с </w:t>
      </w:r>
      <w:proofErr w:type="spellStart"/>
      <w:r>
        <w:rPr>
          <w:rFonts w:ascii="Georgia" w:hAnsi="Georgia"/>
          <w:color w:val="000000"/>
          <w:sz w:val="22"/>
          <w:szCs w:val="22"/>
        </w:rPr>
        <w:t>другой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- </w:t>
      </w:r>
      <w:proofErr w:type="spellStart"/>
      <w:r>
        <w:rPr>
          <w:rFonts w:ascii="Georgia" w:hAnsi="Georgia"/>
          <w:color w:val="000000"/>
          <w:sz w:val="22"/>
          <w:szCs w:val="22"/>
        </w:rPr>
        <w:t>усиливают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их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ответственность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за </w:t>
      </w:r>
      <w:proofErr w:type="spellStart"/>
      <w:r>
        <w:rPr>
          <w:rFonts w:ascii="Georgia" w:hAnsi="Georgia"/>
          <w:color w:val="000000"/>
          <w:sz w:val="22"/>
          <w:szCs w:val="22"/>
        </w:rPr>
        <w:t>нарушения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color w:val="000000"/>
          <w:sz w:val="22"/>
          <w:szCs w:val="22"/>
        </w:rPr>
        <w:t>Эксперты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іМоРе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оценили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эти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законы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в +2,0 и +1,0 </w:t>
      </w:r>
      <w:proofErr w:type="spellStart"/>
      <w:r>
        <w:rPr>
          <w:rFonts w:ascii="Georgia" w:hAnsi="Georgia"/>
          <w:color w:val="000000"/>
          <w:sz w:val="22"/>
          <w:szCs w:val="22"/>
        </w:rPr>
        <w:t>баллов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соответственно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14:paraId="0CFE6A1A" w14:textId="77777777" w:rsidR="000104B9" w:rsidRDefault="000104B9" w:rsidP="000104B9">
      <w:pPr>
        <w:pStyle w:val="ae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Комментарии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экспертов</w:t>
      </w:r>
      <w:proofErr w:type="spellEnd"/>
    </w:p>
    <w:p w14:paraId="17392257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"Проблема,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из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-за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которой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приняли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законы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большое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количество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легковых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авто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иностранных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номерах,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которые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де-факто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эксплуатируются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гражданами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Украины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 Контроль за такими авто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затруднен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как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стороны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полиции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так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стороны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таможни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</w:t>
      </w:r>
    </w:p>
    <w:p w14:paraId="05E7349B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Фактические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водители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таких авто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видели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решение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проблемы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существенном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уменьшении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импортных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налогов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такие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транспортные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средства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либерализации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экологических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ограничений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 Власти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пошли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компромисс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и:</w:t>
      </w:r>
    </w:p>
    <w:p w14:paraId="11D9DF59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>·  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снизили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ставки акцизного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налога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бывшие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употреблении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автомобили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(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иногда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значительно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);</w:t>
      </w:r>
    </w:p>
    <w:p w14:paraId="6E5A2648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>·  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снизили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акцизный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налог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еще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наполовину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случае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таможенного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оформления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течение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90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дней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с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даты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вступления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силу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закона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;</w:t>
      </w:r>
    </w:p>
    <w:p w14:paraId="137B86E7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>·     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отменили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экологические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ограничения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(стандарт Евро-5) при ввозе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легковых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авто.</w:t>
      </w:r>
    </w:p>
    <w:p w14:paraId="04F31161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В то же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время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значительно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усилена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ответственность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за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управлением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авто,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находящихся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Украине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с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нарушениями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таможенных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правил и за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самые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нарушении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таможенных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правил.</w:t>
      </w:r>
    </w:p>
    <w:p w14:paraId="7BEE7852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То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есть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любое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лицо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(не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только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водители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уже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ездят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авто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иностранных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номерах)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может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воспользоваться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положениями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нового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закона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ввезти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Украину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оформить на таможне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легковой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автомобиль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льготным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ставкам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акциза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течение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определенного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периода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времени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</w:t>
      </w:r>
    </w:p>
    <w:p w14:paraId="068AE9F0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Плюс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новых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законов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установление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механизма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контроля за авто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иностранном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регистрации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четкой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ответственности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за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нарушение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законодательства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 Но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возникает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вопрос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будет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ли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закон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этой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части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выполняться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насколько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эффективно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?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Ведь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за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несколько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первых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дней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действия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нового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законодательства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наплыва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желающих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легализовать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«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евробляхы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»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пока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не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наблюдается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</w:t>
      </w:r>
    </w:p>
    <w:p w14:paraId="1A3D5150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Можно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спрогнозировать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что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Украине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вскоре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приобретет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новые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обороты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бизнес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по ввозу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подержанных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авто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из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Европы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и США для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свободного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обращения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Учитывая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отмену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lastRenderedPageBreak/>
        <w:t>экологических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ограничений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это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может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привести к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массовому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ввозу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дешевых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авто в абсолютно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неудовлетворительном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состоянии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</w:t>
      </w:r>
    </w:p>
    <w:p w14:paraId="3D653B96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both"/>
      </w:pP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Новые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законы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затрагивают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интересы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импортеров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новых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авто,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спрос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которые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может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уменьшиться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за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большого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количества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дешевого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подержанного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импорта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>.</w:t>
      </w:r>
    </w:p>
    <w:p w14:paraId="6FABB4F1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000000"/>
          <w:sz w:val="22"/>
          <w:szCs w:val="22"/>
        </w:rPr>
        <w:t xml:space="preserve">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вскоре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нужно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будет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решать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другую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проблему -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каким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образом и на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какие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средства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утилизировать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импортные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авто (в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т.ч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Georgia" w:hAnsi="Georgia"/>
          <w:i/>
          <w:iCs/>
          <w:color w:val="000000"/>
          <w:sz w:val="22"/>
          <w:szCs w:val="22"/>
        </w:rPr>
        <w:t>оформлены</w:t>
      </w:r>
      <w:proofErr w:type="spellEnd"/>
      <w:r>
        <w:rPr>
          <w:rFonts w:ascii="Georgia" w:hAnsi="Georgia"/>
          <w:i/>
          <w:iCs/>
          <w:color w:val="000000"/>
          <w:sz w:val="22"/>
          <w:szCs w:val="22"/>
        </w:rPr>
        <w:t xml:space="preserve"> по новому закону).</w:t>
      </w:r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»</w:t>
      </w:r>
    </w:p>
    <w:p w14:paraId="29497E62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right"/>
      </w:pPr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Владимир </w:t>
      </w:r>
      <w:proofErr w:type="spellStart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Котенко</w:t>
      </w:r>
      <w:proofErr w:type="spellEnd"/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EY в </w:t>
      </w:r>
      <w:proofErr w:type="spellStart"/>
      <w:r>
        <w:rPr>
          <w:rFonts w:ascii="Georgia" w:hAnsi="Georgia"/>
          <w:b/>
          <w:bCs/>
          <w:i/>
          <w:iCs/>
          <w:color w:val="333333"/>
          <w:sz w:val="22"/>
          <w:szCs w:val="22"/>
          <w:shd w:val="clear" w:color="auto" w:fill="FFFFFF"/>
        </w:rPr>
        <w:t>Украине</w:t>
      </w:r>
      <w:proofErr w:type="spellEnd"/>
    </w:p>
    <w:p w14:paraId="038240C2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"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Это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решение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очень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похоже на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налоговую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амнистию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. С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одной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стороны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хорошо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что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эта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проблема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как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-то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решается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. С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другой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стороны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это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классический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пример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динамической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несогласованности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в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налогообложении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: все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должны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были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соблюдать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правила (и платить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налоги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), но потом для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тех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кто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не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желал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соблюдать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правила (и платить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налоги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), правила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скорректировали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. В результате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это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уменьшает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стимулы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для людей платить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налоги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в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будущем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.</w:t>
      </w:r>
      <w:r>
        <w:rPr>
          <w:rFonts w:ascii="Georgia" w:hAnsi="Georgia"/>
          <w:b/>
          <w:bCs/>
          <w:i/>
          <w:iCs/>
          <w:color w:val="333333"/>
          <w:sz w:val="22"/>
          <w:szCs w:val="22"/>
          <w:shd w:val="clear" w:color="auto" w:fill="FFFFFF"/>
        </w:rPr>
        <w:t>"</w:t>
      </w:r>
    </w:p>
    <w:p w14:paraId="36FB0D12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right"/>
      </w:pPr>
      <w:proofErr w:type="spellStart"/>
      <w:r>
        <w:rPr>
          <w:rFonts w:ascii="Georgia" w:hAnsi="Georgia"/>
          <w:b/>
          <w:bCs/>
          <w:i/>
          <w:iCs/>
          <w:color w:val="333333"/>
          <w:sz w:val="22"/>
          <w:szCs w:val="22"/>
          <w:shd w:val="clear" w:color="auto" w:fill="FFFFFF"/>
        </w:rPr>
        <w:t>Юрий</w:t>
      </w:r>
      <w:proofErr w:type="spellEnd"/>
      <w:r>
        <w:rPr>
          <w:rFonts w:ascii="Georgia" w:hAnsi="Georgia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333333"/>
          <w:sz w:val="22"/>
          <w:szCs w:val="22"/>
          <w:shd w:val="clear" w:color="auto" w:fill="FFFFFF"/>
        </w:rPr>
        <w:t>Городниченко</w:t>
      </w:r>
      <w:proofErr w:type="spellEnd"/>
      <w:r>
        <w:rPr>
          <w:rFonts w:ascii="Georgia" w:hAnsi="Georgia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b/>
          <w:bCs/>
          <w:i/>
          <w:iCs/>
          <w:color w:val="333333"/>
          <w:sz w:val="22"/>
          <w:szCs w:val="22"/>
          <w:shd w:val="clear" w:color="auto" w:fill="FFFFFF"/>
        </w:rPr>
        <w:t>Университет</w:t>
      </w:r>
      <w:proofErr w:type="spellEnd"/>
      <w:r>
        <w:rPr>
          <w:rFonts w:ascii="Georgia" w:hAnsi="Georgia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333333"/>
          <w:sz w:val="22"/>
          <w:szCs w:val="22"/>
          <w:shd w:val="clear" w:color="auto" w:fill="FFFFFF"/>
        </w:rPr>
        <w:t>Беркли</w:t>
      </w:r>
      <w:proofErr w:type="spellEnd"/>
      <w:r>
        <w:rPr>
          <w:rFonts w:ascii="Georgia" w:hAnsi="Georgia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Калифорния</w:t>
      </w:r>
      <w:proofErr w:type="spellEnd"/>
    </w:p>
    <w:p w14:paraId="58314706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"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Ситуация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с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Еврономерами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дает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возможность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проиллюстрировать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несколько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hyperlink r:id="rId13" w:history="1">
        <w:proofErr w:type="spellStart"/>
        <w:r>
          <w:rPr>
            <w:rStyle w:val="aa"/>
            <w:rFonts w:ascii="Georgia" w:hAnsi="Georgia"/>
            <w:i/>
            <w:iCs/>
            <w:color w:val="1155CC"/>
            <w:sz w:val="22"/>
            <w:szCs w:val="22"/>
            <w:shd w:val="clear" w:color="auto" w:fill="FFFFFF"/>
          </w:rPr>
          <w:t>важных</w:t>
        </w:r>
        <w:proofErr w:type="spellEnd"/>
        <w:r>
          <w:rPr>
            <w:rStyle w:val="aa"/>
            <w:rFonts w:ascii="Georgia" w:hAnsi="Georgia"/>
            <w:i/>
            <w:iCs/>
            <w:color w:val="1155CC"/>
            <w:sz w:val="22"/>
            <w:szCs w:val="22"/>
            <w:shd w:val="clear" w:color="auto" w:fill="FFFFFF"/>
          </w:rPr>
          <w:t xml:space="preserve"> </w:t>
        </w:r>
        <w:proofErr w:type="spellStart"/>
        <w:r>
          <w:rPr>
            <w:rStyle w:val="aa"/>
            <w:rFonts w:ascii="Georgia" w:hAnsi="Georgia"/>
            <w:i/>
            <w:iCs/>
            <w:color w:val="1155CC"/>
            <w:sz w:val="22"/>
            <w:szCs w:val="22"/>
            <w:shd w:val="clear" w:color="auto" w:fill="FFFFFF"/>
          </w:rPr>
          <w:t>моментов</w:t>
        </w:r>
        <w:proofErr w:type="spellEnd"/>
      </w:hyperlink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.</w:t>
      </w:r>
    </w:p>
    <w:p w14:paraId="757EA910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1)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Компромисс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. Обе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стороны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уступают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в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чем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друг другу, и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ни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одна не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получает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полностью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то,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что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хотела. По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моему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мнению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принятый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закон,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который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снижает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уровень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налогообложения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применяемых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авто и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дает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возможность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водителям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авто на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Еврономер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официально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стать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их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владельцами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является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приемлемым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компромиссом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.</w:t>
      </w:r>
    </w:p>
    <w:p w14:paraId="1728BCA2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2)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Ответственность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. В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детальном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hyperlink r:id="rId14" w:history="1">
        <w:proofErr w:type="spellStart"/>
        <w:r>
          <w:rPr>
            <w:rStyle w:val="aa"/>
            <w:rFonts w:ascii="Georgia" w:hAnsi="Georgia"/>
            <w:i/>
            <w:iCs/>
            <w:color w:val="333333"/>
            <w:sz w:val="22"/>
            <w:szCs w:val="22"/>
            <w:shd w:val="clear" w:color="auto" w:fill="FFFFFF"/>
          </w:rPr>
          <w:t>обсуждении</w:t>
        </w:r>
        <w:proofErr w:type="spellEnd"/>
      </w:hyperlink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этого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вопроса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прозвучало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мнение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что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значительный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рост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количества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автомобилей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на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Еврономер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в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последние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три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года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если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ранее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они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концентрировались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преимущественно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в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Закарпатье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)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связан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с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ослаблением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контроля на дорогах в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связи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с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реформированием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полиции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Если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это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так, то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получается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что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владельцы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авто на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Еврономерах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воспользовались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слабостью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государства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для того,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чтобы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обойти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закон.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Это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безответственно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. </w:t>
      </w:r>
    </w:p>
    <w:p w14:paraId="10D94309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both"/>
      </w:pPr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3)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Внешние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эффекты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экстерналии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).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Автомобили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загрязняют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воздух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, от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чего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страдают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не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только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владельцы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авто, но и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общество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в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целом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Итак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государство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должно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вмешаться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создать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стимулы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к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снижению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загрязнения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- в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частности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поскольку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старые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авто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больше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загрязняют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воздух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чем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новые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логично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облагать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старые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авто по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более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высокой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ставке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. "</w:t>
      </w:r>
    </w:p>
    <w:p w14:paraId="79ED5BE0" w14:textId="77777777" w:rsidR="000104B9" w:rsidRDefault="000104B9" w:rsidP="000104B9">
      <w:pPr>
        <w:pStyle w:val="ae"/>
        <w:shd w:val="clear" w:color="auto" w:fill="FFFFFF"/>
        <w:spacing w:before="200" w:beforeAutospacing="0" w:after="0" w:afterAutospacing="0"/>
        <w:jc w:val="right"/>
      </w:pPr>
      <w:proofErr w:type="spellStart"/>
      <w:r>
        <w:rPr>
          <w:rFonts w:ascii="Georgia" w:hAnsi="Georgia"/>
          <w:b/>
          <w:bCs/>
          <w:i/>
          <w:iCs/>
          <w:color w:val="333333"/>
          <w:sz w:val="22"/>
          <w:szCs w:val="22"/>
          <w:shd w:val="clear" w:color="auto" w:fill="FFFFFF"/>
        </w:rPr>
        <w:t>Илона</w:t>
      </w:r>
      <w:proofErr w:type="spellEnd"/>
      <w:r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Сологуб, </w:t>
      </w:r>
      <w:proofErr w:type="spellStart"/>
      <w:r>
        <w:rPr>
          <w:rFonts w:ascii="Georgia" w:hAnsi="Georgia"/>
          <w:b/>
          <w:bCs/>
          <w:i/>
          <w:iCs/>
          <w:color w:val="333333"/>
          <w:sz w:val="22"/>
          <w:szCs w:val="22"/>
          <w:shd w:val="clear" w:color="auto" w:fill="FFFFFF"/>
        </w:rPr>
        <w:t>Киевская</w:t>
      </w:r>
      <w:proofErr w:type="spellEnd"/>
      <w:r>
        <w:rPr>
          <w:rFonts w:ascii="Georgia" w:hAnsi="Georgia"/>
          <w:b/>
          <w:bCs/>
          <w:i/>
          <w:iCs/>
          <w:color w:val="333333"/>
          <w:sz w:val="22"/>
          <w:szCs w:val="22"/>
          <w:shd w:val="clear" w:color="auto" w:fill="FFFFFF"/>
        </w:rPr>
        <w:t xml:space="preserve"> школа </w:t>
      </w:r>
      <w:proofErr w:type="spellStart"/>
      <w:r>
        <w:rPr>
          <w:rFonts w:ascii="Georgia" w:hAnsi="Georgia"/>
          <w:b/>
          <w:bCs/>
          <w:i/>
          <w:iCs/>
          <w:color w:val="333333"/>
          <w:sz w:val="22"/>
          <w:szCs w:val="22"/>
          <w:shd w:val="clear" w:color="auto" w:fill="FFFFFF"/>
        </w:rPr>
        <w:t>экономики</w:t>
      </w:r>
      <w:proofErr w:type="spellEnd"/>
    </w:p>
    <w:p w14:paraId="1FAB5F92" w14:textId="7DE060E8" w:rsidR="00CA7A66" w:rsidRDefault="0054302A" w:rsidP="0054302A">
      <w:pPr>
        <w:pStyle w:val="ae"/>
        <w:spacing w:before="120" w:beforeAutospacing="0" w:after="0" w:afterAutospacing="0"/>
        <w:jc w:val="both"/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</w:pPr>
      <w:r w:rsidRPr="0054302A"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  <w:t>График 3. События, которые определяли значение индекса, оценка события является суммой ее оценок по разным направлениям, поэтому она может превышать +5, или быть меньше -5</w:t>
      </w:r>
    </w:p>
    <w:p w14:paraId="23F2AAC8" w14:textId="77777777" w:rsidR="000104B9" w:rsidRPr="00F0545E" w:rsidRDefault="000104B9" w:rsidP="0054302A">
      <w:pPr>
        <w:pStyle w:val="ae"/>
        <w:spacing w:before="120" w:beforeAutospacing="0" w:after="0" w:afterAutospacing="0"/>
        <w:jc w:val="both"/>
        <w:rPr>
          <w:rFonts w:ascii="Georgia" w:eastAsia="Times New Roman" w:hAnsi="Georgia" w:cstheme="minorHAnsi"/>
          <w:b/>
          <w:bCs/>
          <w:color w:val="244061" w:themeColor="accent1" w:themeShade="80"/>
          <w:sz w:val="22"/>
          <w:szCs w:val="22"/>
          <w:lang w:val="ru-RU"/>
        </w:rPr>
      </w:pPr>
    </w:p>
    <w:p w14:paraId="0668DCEC" w14:textId="7FF00CF1" w:rsidR="000104B9" w:rsidRPr="000104B9" w:rsidRDefault="0054302A" w:rsidP="000104B9">
      <w:pPr>
        <w:pStyle w:val="ae"/>
        <w:spacing w:before="240" w:beforeAutospacing="0" w:after="0" w:afterAutospacing="0"/>
        <w:jc w:val="both"/>
        <w:rPr>
          <w:rFonts w:ascii="Georgia" w:hAnsi="Georgia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5670CB">
        <w:rPr>
          <w:rFonts w:ascii="Georgia" w:hAnsi="Georgia" w:cstheme="minorHAnsi"/>
          <w:noProof/>
          <w:color w:val="000000" w:themeColor="text1"/>
          <w:lang w:val="ru-RU"/>
        </w:rPr>
        <w:drawing>
          <wp:inline distT="0" distB="0" distL="0" distR="0" wp14:anchorId="760CF6E2" wp14:editId="0C2DE2F1">
            <wp:extent cx="6230620" cy="876300"/>
            <wp:effectExtent l="0" t="0" r="1778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CFC4AD1" w14:textId="78B25926" w:rsidR="00EB29AA" w:rsidRPr="00EB29AA" w:rsidRDefault="00EB29AA" w:rsidP="002F2344">
      <w:pPr>
        <w:pStyle w:val="ae"/>
        <w:spacing w:before="120" w:beforeAutospacing="0" w:after="0" w:afterAutospacing="0"/>
        <w:jc w:val="right"/>
        <w:rPr>
          <w:sz w:val="22"/>
          <w:szCs w:val="22"/>
        </w:rPr>
      </w:pPr>
    </w:p>
    <w:p w14:paraId="412A9506" w14:textId="478A1BB4" w:rsidR="0054302A" w:rsidRPr="005670CB" w:rsidRDefault="0054302A" w:rsidP="0054302A">
      <w:pPr>
        <w:spacing w:before="240" w:after="0" w:line="240" w:lineRule="auto"/>
        <w:jc w:val="both"/>
        <w:rPr>
          <w:rFonts w:ascii="Georgia" w:eastAsia="Times New Roman" w:hAnsi="Georgia" w:cstheme="minorHAnsi"/>
          <w:b/>
          <w:bCs/>
          <w:color w:val="244061" w:themeColor="accent1" w:themeShade="80"/>
          <w:lang w:val="ru-RU"/>
        </w:rPr>
      </w:pPr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lang w:val="ru-RU"/>
        </w:rPr>
        <w:t xml:space="preserve">График 4. Значение отдельных компонентов </w:t>
      </w:r>
      <w:proofErr w:type="spellStart"/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lang w:val="ru-RU"/>
        </w:rPr>
        <w:t>іМоРе</w:t>
      </w:r>
      <w:proofErr w:type="spellEnd"/>
      <w:r w:rsidRPr="005670CB">
        <w:rPr>
          <w:rFonts w:ascii="Georgia" w:eastAsia="Times New Roman" w:hAnsi="Georgia" w:cstheme="minorHAnsi"/>
          <w:b/>
          <w:bCs/>
          <w:color w:val="244061" w:themeColor="accent1" w:themeShade="80"/>
          <w:lang w:val="ru-RU"/>
        </w:rPr>
        <w:t xml:space="preserve"> и количество событий</w:t>
      </w:r>
    </w:p>
    <w:p w14:paraId="1571D4E4" w14:textId="713EC368" w:rsidR="00807769" w:rsidRDefault="000104B9" w:rsidP="009903D8">
      <w:pPr>
        <w:spacing w:before="240" w:line="240" w:lineRule="auto"/>
        <w:jc w:val="both"/>
        <w:rPr>
          <w:rFonts w:ascii="Georgia" w:hAnsi="Georgia" w:cs="Arial"/>
          <w:b/>
          <w:color w:val="244061" w:themeColor="accent1" w:themeShade="80"/>
          <w:lang w:val="ru-RU"/>
        </w:rPr>
      </w:pPr>
      <w:r>
        <w:rPr>
          <w:noProof/>
        </w:rPr>
        <w:drawing>
          <wp:inline distT="0" distB="0" distL="0" distR="0" wp14:anchorId="1567DC3D" wp14:editId="4C78C06A">
            <wp:extent cx="6075045" cy="2636520"/>
            <wp:effectExtent l="0" t="0" r="1905" b="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885E32E" w14:textId="77777777" w:rsidR="000104B9" w:rsidRDefault="000104B9" w:rsidP="00EB29AA">
      <w:pPr>
        <w:spacing w:before="240" w:line="240" w:lineRule="auto"/>
        <w:jc w:val="both"/>
        <w:rPr>
          <w:rFonts w:ascii="Georgia" w:hAnsi="Georgia" w:cs="Arial"/>
          <w:b/>
          <w:color w:val="244061" w:themeColor="accent1" w:themeShade="80"/>
          <w:lang w:val="ru-RU"/>
        </w:rPr>
      </w:pPr>
    </w:p>
    <w:p w14:paraId="3C21236D" w14:textId="3029393F" w:rsidR="00807769" w:rsidRDefault="009903D8" w:rsidP="00EB29AA">
      <w:pPr>
        <w:spacing w:before="240" w:line="240" w:lineRule="auto"/>
        <w:jc w:val="both"/>
        <w:rPr>
          <w:rFonts w:ascii="Georgia" w:hAnsi="Georgia" w:cs="Arial"/>
          <w:b/>
          <w:color w:val="244061" w:themeColor="accent1" w:themeShade="80"/>
          <w:lang w:val="ru-RU"/>
        </w:rPr>
      </w:pPr>
      <w:r w:rsidRPr="005670CB">
        <w:rPr>
          <w:rFonts w:ascii="Georgia" w:hAnsi="Georgia" w:cs="Arial"/>
          <w:b/>
          <w:color w:val="244061" w:themeColor="accent1" w:themeShade="80"/>
          <w:lang w:val="ru-RU"/>
        </w:rPr>
        <w:t>Таблица 1. Оценки событий и прогресса реформ по направлениям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8380"/>
        <w:gridCol w:w="980"/>
      </w:tblGrid>
      <w:tr w:rsidR="000104B9" w:rsidRPr="000104B9" w14:paraId="6D735973" w14:textId="77777777" w:rsidTr="000104B9">
        <w:trPr>
          <w:trHeight w:val="288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AF8F72" w14:textId="77777777" w:rsidR="000104B9" w:rsidRPr="000104B9" w:rsidRDefault="000104B9" w:rsidP="000104B9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proofErr w:type="spellStart"/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>Государственное</w:t>
            </w:r>
            <w:proofErr w:type="spellEnd"/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</w:t>
            </w:r>
            <w:proofErr w:type="spellStart"/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>управление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1ED8E3" w14:textId="77777777" w:rsidR="000104B9" w:rsidRPr="000104B9" w:rsidRDefault="000104B9" w:rsidP="000104B9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>0.0</w:t>
            </w:r>
          </w:p>
        </w:tc>
      </w:tr>
      <w:tr w:rsidR="000104B9" w:rsidRPr="000104B9" w14:paraId="69AA03B6" w14:textId="77777777" w:rsidTr="000104B9">
        <w:trPr>
          <w:trHeight w:val="288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3B7A93" w14:textId="77777777" w:rsidR="000104B9" w:rsidRPr="000104B9" w:rsidRDefault="000104B9" w:rsidP="000104B9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proofErr w:type="spellStart"/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>Государственные</w:t>
            </w:r>
            <w:proofErr w:type="spellEnd"/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</w:t>
            </w:r>
            <w:proofErr w:type="spellStart"/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>финансы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DA4585" w14:textId="77777777" w:rsidR="000104B9" w:rsidRPr="000104B9" w:rsidRDefault="000104B9" w:rsidP="000104B9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>+0.8</w:t>
            </w:r>
          </w:p>
        </w:tc>
      </w:tr>
      <w:tr w:rsidR="000104B9" w:rsidRPr="000104B9" w14:paraId="33B61672" w14:textId="77777777" w:rsidTr="000104B9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5D5BD2" w14:textId="77777777" w:rsidR="000104B9" w:rsidRPr="000104B9" w:rsidRDefault="000104B9" w:rsidP="000104B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proofErr w:type="spellStart"/>
            <w:r w:rsidRPr="000104B9">
              <w:rPr>
                <w:rFonts w:ascii="Georgia" w:eastAsia="Times New Roman" w:hAnsi="Georgia" w:cs="Calibri"/>
                <w:color w:val="000000"/>
              </w:rPr>
              <w:t>Изменения</w:t>
            </w:r>
            <w:proofErr w:type="spellEnd"/>
            <w:r w:rsidRPr="000104B9">
              <w:rPr>
                <w:rFonts w:ascii="Georgia" w:eastAsia="Times New Roman" w:hAnsi="Georgia" w:cs="Calibri"/>
                <w:color w:val="000000"/>
              </w:rPr>
              <w:t xml:space="preserve"> в </w:t>
            </w:r>
            <w:proofErr w:type="spellStart"/>
            <w:r w:rsidRPr="000104B9">
              <w:rPr>
                <w:rFonts w:ascii="Georgia" w:eastAsia="Times New Roman" w:hAnsi="Georgia" w:cs="Calibri"/>
                <w:color w:val="000000"/>
              </w:rPr>
              <w:t>Налоговый</w:t>
            </w:r>
            <w:proofErr w:type="spellEnd"/>
            <w:r w:rsidRPr="000104B9">
              <w:rPr>
                <w:rFonts w:ascii="Georgia" w:eastAsia="Times New Roman" w:hAnsi="Georgia" w:cs="Calibri"/>
                <w:color w:val="000000"/>
              </w:rPr>
              <w:t xml:space="preserve"> кодекс для </w:t>
            </w:r>
            <w:proofErr w:type="spellStart"/>
            <w:r w:rsidRPr="000104B9">
              <w:rPr>
                <w:rFonts w:ascii="Georgia" w:eastAsia="Times New Roman" w:hAnsi="Georgia" w:cs="Calibri"/>
                <w:color w:val="000000"/>
              </w:rPr>
              <w:t>снижения</w:t>
            </w:r>
            <w:proofErr w:type="spellEnd"/>
            <w:r w:rsidRPr="000104B9">
              <w:rPr>
                <w:rFonts w:ascii="Georgia" w:eastAsia="Times New Roman" w:hAnsi="Georgia" w:cs="Calibri"/>
                <w:color w:val="000000"/>
              </w:rPr>
              <w:t xml:space="preserve"> </w:t>
            </w:r>
            <w:proofErr w:type="spellStart"/>
            <w:r w:rsidRPr="000104B9">
              <w:rPr>
                <w:rFonts w:ascii="Georgia" w:eastAsia="Times New Roman" w:hAnsi="Georgia" w:cs="Calibri"/>
                <w:color w:val="000000"/>
              </w:rPr>
              <w:t>акциза</w:t>
            </w:r>
            <w:proofErr w:type="spellEnd"/>
            <w:r w:rsidRPr="000104B9">
              <w:rPr>
                <w:rFonts w:ascii="Georgia" w:eastAsia="Times New Roman" w:hAnsi="Georgia" w:cs="Calibri"/>
                <w:color w:val="000000"/>
              </w:rPr>
              <w:t xml:space="preserve"> на </w:t>
            </w:r>
            <w:proofErr w:type="spellStart"/>
            <w:r w:rsidRPr="000104B9">
              <w:rPr>
                <w:rFonts w:ascii="Georgia" w:eastAsia="Times New Roman" w:hAnsi="Georgia" w:cs="Calibri"/>
                <w:color w:val="000000"/>
              </w:rPr>
              <w:t>легковые</w:t>
            </w:r>
            <w:proofErr w:type="spellEnd"/>
            <w:r w:rsidRPr="000104B9">
              <w:rPr>
                <w:rFonts w:ascii="Georgia" w:eastAsia="Times New Roman" w:hAnsi="Georgia" w:cs="Calibri"/>
                <w:color w:val="000000"/>
              </w:rPr>
              <w:t xml:space="preserve"> </w:t>
            </w:r>
            <w:proofErr w:type="spellStart"/>
            <w:r w:rsidRPr="000104B9">
              <w:rPr>
                <w:rFonts w:ascii="Georgia" w:eastAsia="Times New Roman" w:hAnsi="Georgia" w:cs="Calibri"/>
                <w:color w:val="000000"/>
              </w:rPr>
              <w:t>автомобили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98670D" w14:textId="77777777" w:rsidR="000104B9" w:rsidRPr="000104B9" w:rsidRDefault="000104B9" w:rsidP="000104B9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r w:rsidRPr="000104B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+1.0</w:t>
            </w:r>
          </w:p>
        </w:tc>
      </w:tr>
      <w:tr w:rsidR="000104B9" w:rsidRPr="000104B9" w14:paraId="0E1257DE" w14:textId="77777777" w:rsidTr="000104B9">
        <w:trPr>
          <w:trHeight w:val="288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87DA25" w14:textId="77777777" w:rsidR="000104B9" w:rsidRPr="000104B9" w:rsidRDefault="000104B9" w:rsidP="000104B9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proofErr w:type="spellStart"/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>Монетарная</w:t>
            </w:r>
            <w:proofErr w:type="spellEnd"/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система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C8A943" w14:textId="77777777" w:rsidR="000104B9" w:rsidRPr="000104B9" w:rsidRDefault="000104B9" w:rsidP="000104B9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>0.0</w:t>
            </w:r>
          </w:p>
        </w:tc>
      </w:tr>
      <w:tr w:rsidR="000104B9" w:rsidRPr="000104B9" w14:paraId="650C0150" w14:textId="77777777" w:rsidTr="000104B9">
        <w:trPr>
          <w:trHeight w:val="288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C1A208" w14:textId="77777777" w:rsidR="000104B9" w:rsidRPr="000104B9" w:rsidRDefault="000104B9" w:rsidP="000104B9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proofErr w:type="spellStart"/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>Бизнес</w:t>
            </w:r>
            <w:proofErr w:type="spellEnd"/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</w:t>
            </w:r>
            <w:proofErr w:type="spellStart"/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>среда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720A8F" w14:textId="77777777" w:rsidR="000104B9" w:rsidRPr="000104B9" w:rsidRDefault="000104B9" w:rsidP="000104B9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>+1.5</w:t>
            </w:r>
          </w:p>
        </w:tc>
      </w:tr>
      <w:tr w:rsidR="000104B9" w:rsidRPr="000104B9" w14:paraId="5326FC37" w14:textId="77777777" w:rsidTr="000104B9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9B5373" w14:textId="77777777" w:rsidR="000104B9" w:rsidRPr="000104B9" w:rsidRDefault="000104B9" w:rsidP="000104B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</w:rPr>
            </w:pPr>
            <w:r w:rsidRPr="000104B9">
              <w:rPr>
                <w:rFonts w:ascii="Georgia" w:eastAsia="Times New Roman" w:hAnsi="Georgia" w:cs="Calibri"/>
                <w:color w:val="000000"/>
              </w:rPr>
              <w:t xml:space="preserve">Закон об </w:t>
            </w:r>
            <w:proofErr w:type="spellStart"/>
            <w:r w:rsidRPr="000104B9">
              <w:rPr>
                <w:rFonts w:ascii="Georgia" w:eastAsia="Times New Roman" w:hAnsi="Georgia" w:cs="Calibri"/>
                <w:color w:val="000000"/>
              </w:rPr>
              <w:t>усилении</w:t>
            </w:r>
            <w:proofErr w:type="spellEnd"/>
            <w:r w:rsidRPr="000104B9">
              <w:rPr>
                <w:rFonts w:ascii="Georgia" w:eastAsia="Times New Roman" w:hAnsi="Georgia" w:cs="Calibri"/>
                <w:color w:val="000000"/>
              </w:rPr>
              <w:t xml:space="preserve"> контроля</w:t>
            </w:r>
            <w:bookmarkStart w:id="0" w:name="_GoBack"/>
            <w:bookmarkEnd w:id="0"/>
            <w:r w:rsidRPr="000104B9">
              <w:rPr>
                <w:rFonts w:ascii="Georgia" w:eastAsia="Times New Roman" w:hAnsi="Georgia" w:cs="Calibri"/>
                <w:color w:val="000000"/>
              </w:rPr>
              <w:t xml:space="preserve"> над </w:t>
            </w:r>
            <w:proofErr w:type="spellStart"/>
            <w:r w:rsidRPr="000104B9">
              <w:rPr>
                <w:rFonts w:ascii="Georgia" w:eastAsia="Times New Roman" w:hAnsi="Georgia" w:cs="Calibri"/>
                <w:color w:val="000000"/>
              </w:rPr>
              <w:t>перемещением</w:t>
            </w:r>
            <w:proofErr w:type="spellEnd"/>
            <w:r w:rsidRPr="000104B9">
              <w:rPr>
                <w:rFonts w:ascii="Georgia" w:eastAsia="Times New Roman" w:hAnsi="Georgia" w:cs="Calibri"/>
                <w:color w:val="000000"/>
              </w:rPr>
              <w:t xml:space="preserve"> и </w:t>
            </w:r>
            <w:proofErr w:type="spellStart"/>
            <w:r w:rsidRPr="000104B9">
              <w:rPr>
                <w:rFonts w:ascii="Georgia" w:eastAsia="Times New Roman" w:hAnsi="Georgia" w:cs="Calibri"/>
                <w:color w:val="000000"/>
              </w:rPr>
              <w:t>использованием</w:t>
            </w:r>
            <w:proofErr w:type="spellEnd"/>
            <w:r w:rsidRPr="000104B9">
              <w:rPr>
                <w:rFonts w:ascii="Georgia" w:eastAsia="Times New Roman" w:hAnsi="Georgia" w:cs="Calibri"/>
                <w:color w:val="000000"/>
              </w:rPr>
              <w:t xml:space="preserve"> </w:t>
            </w:r>
            <w:proofErr w:type="spellStart"/>
            <w:r w:rsidRPr="000104B9">
              <w:rPr>
                <w:rFonts w:ascii="Georgia" w:eastAsia="Times New Roman" w:hAnsi="Georgia" w:cs="Calibri"/>
                <w:color w:val="000000"/>
              </w:rPr>
              <w:t>автомобилей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DD2025" w14:textId="77777777" w:rsidR="000104B9" w:rsidRPr="000104B9" w:rsidRDefault="000104B9" w:rsidP="000104B9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</w:pPr>
            <w:r w:rsidRPr="000104B9">
              <w:rPr>
                <w:rFonts w:ascii="Georgia" w:eastAsia="Times New Roman" w:hAnsi="Georgia" w:cs="Calibri"/>
                <w:color w:val="000000"/>
                <w:sz w:val="18"/>
                <w:szCs w:val="18"/>
              </w:rPr>
              <w:t>+2.0</w:t>
            </w:r>
          </w:p>
        </w:tc>
      </w:tr>
      <w:tr w:rsidR="000104B9" w:rsidRPr="000104B9" w14:paraId="1D56AD79" w14:textId="77777777" w:rsidTr="000104B9">
        <w:trPr>
          <w:trHeight w:val="288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A69C7B" w14:textId="77777777" w:rsidR="000104B9" w:rsidRPr="000104B9" w:rsidRDefault="000104B9" w:rsidP="000104B9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proofErr w:type="spellStart"/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>Энергетика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CDCDA3" w14:textId="77777777" w:rsidR="000104B9" w:rsidRPr="000104B9" w:rsidRDefault="000104B9" w:rsidP="000104B9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0104B9">
              <w:rPr>
                <w:rFonts w:ascii="Georgia" w:eastAsia="Times New Roman" w:hAnsi="Georgia" w:cs="Calibri"/>
                <w:b/>
                <w:bCs/>
                <w:color w:val="000000"/>
              </w:rPr>
              <w:t>0.0</w:t>
            </w:r>
          </w:p>
        </w:tc>
      </w:tr>
    </w:tbl>
    <w:p w14:paraId="6A7A504A" w14:textId="09D7B7D7" w:rsidR="00472A05" w:rsidRPr="005670CB" w:rsidRDefault="00472A05" w:rsidP="00F0545E">
      <w:pPr>
        <w:spacing w:before="240" w:after="120" w:line="240" w:lineRule="auto"/>
        <w:jc w:val="both"/>
        <w:rPr>
          <w:rFonts w:ascii="Georgia" w:hAnsi="Georgia" w:cs="Arial"/>
          <w:sz w:val="20"/>
          <w:szCs w:val="20"/>
          <w:lang w:val="ru-RU"/>
        </w:rPr>
      </w:pPr>
      <w:r w:rsidRPr="005670CB">
        <w:rPr>
          <w:rFonts w:ascii="Georgia" w:hAnsi="Georgia" w:cs="Arial"/>
          <w:i/>
          <w:iCs/>
          <w:sz w:val="20"/>
          <w:szCs w:val="20"/>
          <w:u w:val="single"/>
          <w:lang w:val="ru-RU"/>
        </w:rPr>
        <w:t>Справочная информация</w:t>
      </w:r>
      <w:r w:rsidR="00093130" w:rsidRPr="005670CB">
        <w:rPr>
          <w:rFonts w:ascii="Georgia" w:hAnsi="Georgia" w:cs="Arial"/>
          <w:sz w:val="20"/>
          <w:szCs w:val="20"/>
          <w:lang w:val="ru-RU"/>
        </w:rPr>
        <w:t>: Индекс мониторинга реформ (</w:t>
      </w:r>
      <w:proofErr w:type="spellStart"/>
      <w:r w:rsidR="00093130" w:rsidRPr="005670CB">
        <w:rPr>
          <w:rFonts w:ascii="Georgia" w:hAnsi="Georgia" w:cs="Arial"/>
          <w:sz w:val="20"/>
          <w:szCs w:val="20"/>
          <w:lang w:val="ru-RU"/>
        </w:rPr>
        <w:t>і</w:t>
      </w:r>
      <w:r w:rsidRPr="005670CB">
        <w:rPr>
          <w:rFonts w:ascii="Georgia" w:hAnsi="Georgia" w:cs="Arial"/>
          <w:sz w:val="20"/>
          <w:szCs w:val="20"/>
          <w:lang w:val="ru-RU"/>
        </w:rPr>
        <w:t>MoРe</w:t>
      </w:r>
      <w:proofErr w:type="spellEnd"/>
      <w:r w:rsidRPr="005670CB">
        <w:rPr>
          <w:rFonts w:ascii="Georgia" w:hAnsi="Georgia" w:cs="Arial"/>
          <w:sz w:val="20"/>
          <w:szCs w:val="20"/>
          <w:lang w:val="ru-RU"/>
        </w:rPr>
        <w:t xml:space="preserve">) </w:t>
      </w:r>
      <w:proofErr w:type="spellStart"/>
      <w:r w:rsidRPr="005670CB">
        <w:rPr>
          <w:rFonts w:ascii="Georgia" w:hAnsi="Georgia" w:cs="Arial"/>
          <w:sz w:val="20"/>
          <w:szCs w:val="20"/>
          <w:lang w:val="ru-RU"/>
        </w:rPr>
        <w:t>VoxUkraine</w:t>
      </w:r>
      <w:proofErr w:type="spellEnd"/>
      <w:r w:rsidRPr="005670CB">
        <w:rPr>
          <w:rFonts w:ascii="Georgia" w:hAnsi="Georgia" w:cs="Arial"/>
          <w:sz w:val="20"/>
          <w:szCs w:val="20"/>
          <w:lang w:val="ru-RU"/>
        </w:rPr>
        <w:t xml:space="preserve"> </w:t>
      </w:r>
      <w:proofErr w:type="gramStart"/>
      <w:r w:rsidRPr="005670CB">
        <w:rPr>
          <w:rFonts w:ascii="Georgia" w:hAnsi="Georgia" w:cs="Arial"/>
          <w:sz w:val="20"/>
          <w:szCs w:val="20"/>
          <w:lang w:val="ru-RU"/>
        </w:rPr>
        <w:t>- это</w:t>
      </w:r>
      <w:proofErr w:type="gramEnd"/>
      <w:r w:rsidRPr="005670CB">
        <w:rPr>
          <w:rFonts w:ascii="Georgia" w:hAnsi="Georgia" w:cs="Arial"/>
          <w:sz w:val="20"/>
          <w:szCs w:val="20"/>
          <w:lang w:val="ru-RU"/>
        </w:rPr>
        <w:t xml:space="preserve"> независимый рейтинг усилий правительства Украины по проведению экономических реформ. Индекс базируется на экспертных оценках изменений в регуляторной среде по пяти направлениям: </w:t>
      </w:r>
    </w:p>
    <w:p w14:paraId="71671C5E" w14:textId="67B502CD" w:rsidR="00472A05" w:rsidRPr="005670CB" w:rsidRDefault="00472A05" w:rsidP="00507D98">
      <w:pPr>
        <w:spacing w:after="0" w:line="240" w:lineRule="auto"/>
        <w:jc w:val="both"/>
        <w:rPr>
          <w:rFonts w:ascii="Georgia" w:hAnsi="Georgia" w:cs="Arial"/>
          <w:sz w:val="20"/>
          <w:szCs w:val="20"/>
          <w:lang w:val="ru-RU"/>
        </w:rPr>
      </w:pP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 xml:space="preserve">1. Государственное управление </w:t>
      </w:r>
    </w:p>
    <w:p w14:paraId="1BB83B29" w14:textId="26395D19" w:rsidR="00472A05" w:rsidRPr="005670CB" w:rsidRDefault="00472A05" w:rsidP="00507D98">
      <w:pPr>
        <w:spacing w:after="0" w:line="240" w:lineRule="auto"/>
        <w:jc w:val="both"/>
        <w:rPr>
          <w:rFonts w:ascii="Georgia" w:hAnsi="Georgia" w:cs="Arial"/>
          <w:sz w:val="20"/>
          <w:szCs w:val="20"/>
          <w:lang w:val="ru-RU"/>
        </w:rPr>
      </w:pP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 xml:space="preserve">2. Государственные финансы </w:t>
      </w:r>
    </w:p>
    <w:p w14:paraId="05C254DC" w14:textId="456B9CFE" w:rsidR="00472A05" w:rsidRPr="005670CB" w:rsidRDefault="00472A05" w:rsidP="00507D98">
      <w:pPr>
        <w:spacing w:after="0" w:line="240" w:lineRule="auto"/>
        <w:jc w:val="both"/>
        <w:rPr>
          <w:rFonts w:ascii="Georgia" w:hAnsi="Georgia" w:cs="Arial"/>
          <w:sz w:val="20"/>
          <w:szCs w:val="20"/>
          <w:lang w:val="ru-RU"/>
        </w:rPr>
      </w:pP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 xml:space="preserve">3. Монетарная </w:t>
      </w:r>
      <w:r w:rsidR="00F554EE"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>система</w:t>
      </w:r>
    </w:p>
    <w:p w14:paraId="6459D3D5" w14:textId="77777777" w:rsidR="00F554EE" w:rsidRPr="005670CB" w:rsidRDefault="00472A05" w:rsidP="00507D98">
      <w:pPr>
        <w:spacing w:after="0" w:line="240" w:lineRule="auto"/>
        <w:jc w:val="both"/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</w:pP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 xml:space="preserve">4. </w:t>
      </w:r>
      <w:r w:rsidR="00F554EE"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 xml:space="preserve">Бизнес-среда </w:t>
      </w:r>
    </w:p>
    <w:p w14:paraId="061F81B2" w14:textId="16358F84" w:rsidR="00F72E15" w:rsidRPr="00F0545E" w:rsidRDefault="00472A05" w:rsidP="00F0545E">
      <w:pPr>
        <w:spacing w:line="240" w:lineRule="auto"/>
        <w:jc w:val="both"/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</w:pP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>5. Энергети</w:t>
      </w:r>
      <w:r w:rsidR="00F554EE"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>ка</w:t>
      </w:r>
      <w:r w:rsidRPr="005670CB">
        <w:rPr>
          <w:rFonts w:ascii="Georgia" w:eastAsia="Calibri" w:hAnsi="Georgia" w:cs="Arial"/>
          <w:i/>
          <w:iCs/>
          <w:color w:val="373737"/>
          <w:sz w:val="20"/>
          <w:szCs w:val="20"/>
          <w:lang w:val="ru-RU"/>
        </w:rPr>
        <w:t>.</w:t>
      </w:r>
    </w:p>
    <w:p w14:paraId="53B03CF4" w14:textId="01BF3AE5" w:rsidR="00472A05" w:rsidRPr="005670CB" w:rsidRDefault="00472A05" w:rsidP="00507D98">
      <w:pPr>
        <w:spacing w:after="120" w:line="240" w:lineRule="auto"/>
        <w:jc w:val="both"/>
        <w:rPr>
          <w:rFonts w:ascii="Georgia" w:hAnsi="Georgia" w:cs="Arial"/>
          <w:sz w:val="20"/>
          <w:szCs w:val="20"/>
          <w:lang w:val="ru-RU"/>
        </w:rPr>
      </w:pPr>
      <w:r w:rsidRPr="005670CB">
        <w:rPr>
          <w:rFonts w:ascii="Georgia" w:hAnsi="Georgia" w:cs="Arial"/>
          <w:sz w:val="20"/>
          <w:szCs w:val="20"/>
          <w:lang w:val="ru-RU"/>
        </w:rPr>
        <w:t xml:space="preserve">Подробнее об Индексе и методологии расчета можно узнать на сайте </w:t>
      </w:r>
      <w:r w:rsidRPr="005670CB">
        <w:rPr>
          <w:rStyle w:val="aa"/>
          <w:rFonts w:ascii="Georgia" w:hAnsi="Georgia" w:cs="Arial"/>
          <w:sz w:val="20"/>
          <w:szCs w:val="20"/>
          <w:lang w:val="ru-RU"/>
        </w:rPr>
        <w:t>imorevox.</w:t>
      </w:r>
      <w:r w:rsidR="006256D0" w:rsidRPr="005670CB">
        <w:rPr>
          <w:rStyle w:val="aa"/>
          <w:rFonts w:ascii="Georgia" w:hAnsi="Georgia" w:cs="Arial"/>
          <w:sz w:val="20"/>
          <w:szCs w:val="20"/>
          <w:lang w:val="ru-RU"/>
        </w:rPr>
        <w:t>org</w:t>
      </w:r>
      <w:r w:rsidRPr="005670CB">
        <w:rPr>
          <w:rStyle w:val="aa"/>
          <w:rFonts w:ascii="Georgia" w:hAnsi="Georgia" w:cs="Arial"/>
          <w:sz w:val="20"/>
          <w:szCs w:val="20"/>
          <w:lang w:val="ru-RU"/>
        </w:rPr>
        <w:t>.</w:t>
      </w:r>
      <w:r w:rsidRPr="005670CB">
        <w:rPr>
          <w:rFonts w:ascii="Georgia" w:hAnsi="Georgia" w:cs="Arial"/>
          <w:sz w:val="20"/>
          <w:szCs w:val="20"/>
          <w:lang w:val="ru-RU"/>
        </w:rPr>
        <w:t xml:space="preserve"> </w:t>
      </w:r>
    </w:p>
    <w:sectPr w:rsidR="00472A05" w:rsidRPr="005670CB" w:rsidSect="00F72B62">
      <w:headerReference w:type="default" r:id="rId17"/>
      <w:footerReference w:type="default" r:id="rId18"/>
      <w:pgSz w:w="12240" w:h="15840"/>
      <w:pgMar w:top="1525" w:right="616" w:bottom="1418" w:left="1701" w:header="360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669F5" w14:textId="77777777" w:rsidR="00EB29AA" w:rsidRDefault="00EB29AA" w:rsidP="00A64489">
      <w:pPr>
        <w:spacing w:after="0" w:line="240" w:lineRule="auto"/>
      </w:pPr>
      <w:r>
        <w:separator/>
      </w:r>
    </w:p>
  </w:endnote>
  <w:endnote w:type="continuationSeparator" w:id="0">
    <w:p w14:paraId="4564FBBE" w14:textId="77777777" w:rsidR="00EB29AA" w:rsidRDefault="00EB29AA" w:rsidP="00A6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59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4"/>
      <w:gridCol w:w="7654"/>
    </w:tblGrid>
    <w:tr w:rsidR="00EB29AA" w:rsidRPr="00A97525" w14:paraId="23ED5047" w14:textId="77777777" w:rsidTr="00785F14">
      <w:trPr>
        <w:trHeight w:val="997"/>
      </w:trPr>
      <w:tc>
        <w:tcPr>
          <w:tcW w:w="2944" w:type="dxa"/>
        </w:tcPr>
        <w:p w14:paraId="38B0DC16" w14:textId="77777777" w:rsidR="00EB29AA" w:rsidRDefault="00EB29AA" w:rsidP="00236125">
          <w:pPr>
            <w:pStyle w:val="a5"/>
            <w:rPr>
              <w:b/>
              <w:lang w:val="ru-RU"/>
            </w:rPr>
          </w:pPr>
          <w:r w:rsidRPr="00A97525">
            <w:rPr>
              <w:b/>
              <w:lang w:val="ru-RU"/>
            </w:rPr>
            <w:t>Главный информационный</w:t>
          </w:r>
        </w:p>
        <w:p w14:paraId="7C96D1B6" w14:textId="42E6F68B" w:rsidR="00EB29AA" w:rsidRDefault="00EB29AA" w:rsidP="00236125">
          <w:pPr>
            <w:pStyle w:val="a5"/>
            <w:rPr>
              <w:b/>
              <w:lang w:val="ru-RU"/>
            </w:rPr>
          </w:pPr>
          <w:r>
            <w:rPr>
              <w:b/>
              <w:lang w:val="ru-RU"/>
            </w:rPr>
            <w:t>п</w:t>
          </w:r>
          <w:r w:rsidRPr="00A97525">
            <w:rPr>
              <w:b/>
              <w:lang w:val="ru-RU"/>
            </w:rPr>
            <w:t>артнер</w:t>
          </w:r>
        </w:p>
        <w:p w14:paraId="706F6CBE" w14:textId="5D26FF56" w:rsidR="00EB29AA" w:rsidRPr="00A97525" w:rsidRDefault="00EB29AA" w:rsidP="00236125">
          <w:pPr>
            <w:pStyle w:val="a5"/>
            <w:rPr>
              <w:lang w:val="ru-RU"/>
            </w:rPr>
          </w:pPr>
          <w:r>
            <w:rPr>
              <w:noProof/>
            </w:rPr>
            <w:drawing>
              <wp:inline distT="0" distB="0" distL="0" distR="0" wp14:anchorId="2830C9D2" wp14:editId="241BE5F9">
                <wp:extent cx="1247775" cy="247650"/>
                <wp:effectExtent l="0" t="0" r="9525" b="0"/>
                <wp:docPr id="14" name="picture" descr="D:\Dropbox\Dropbox\VoxIndex\Partners_Logo\interfax_ukraine_logo_uk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3579486" name="picture" descr="D:\Dropbox\Dropbox\VoxIndex\Partners_Logo\interfax_ukraine_logo_uk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557"/>
                        <a:stretch/>
                      </pic:blipFill>
                      <pic:spPr bwMode="auto"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14:paraId="11FBCAB1" w14:textId="531A5175" w:rsidR="00EB29AA" w:rsidRDefault="00EB29AA" w:rsidP="00785F14">
          <w:pPr>
            <w:pStyle w:val="a5"/>
            <w:ind w:left="-993" w:firstLine="993"/>
            <w:rPr>
              <w:lang w:val="ru-RU"/>
            </w:rPr>
          </w:pPr>
          <w:r>
            <w:rPr>
              <w:b/>
              <w:lang w:val="ru-RU"/>
            </w:rPr>
            <w:t>Партнеры проекта</w:t>
          </w:r>
          <w:r w:rsidRPr="00A97525">
            <w:rPr>
              <w:lang w:val="ru-RU"/>
            </w:rPr>
            <w:t xml:space="preserve"> </w:t>
          </w:r>
        </w:p>
        <w:p w14:paraId="0050A662" w14:textId="7944655F" w:rsidR="00EB29AA" w:rsidRPr="00145751" w:rsidRDefault="00EB29AA" w:rsidP="00785F14">
          <w:pPr>
            <w:pStyle w:val="a5"/>
            <w:ind w:left="28" w:hanging="28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FB4BF47" wp14:editId="255A48C3">
                <wp:extent cx="619125" cy="304800"/>
                <wp:effectExtent l="0" t="0" r="9525" b="0"/>
                <wp:docPr id="16" name="Рисунок 532918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3" r="5667"/>
                        <a:stretch/>
                      </pic:blipFill>
                      <pic:spPr bwMode="auto">
                        <a:xfrm>
                          <a:off x="0" y="0"/>
                          <a:ext cx="619960" cy="3052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3C100E9" wp14:editId="4936922B">
                <wp:extent cx="619125" cy="374393"/>
                <wp:effectExtent l="0" t="0" r="0" b="6985"/>
                <wp:docPr id="17" name="Picture 17" descr="C:\Users\Home\Dropbox\VoxIndex\Partners_Logo\Ca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ome\Dropbox\VoxIndex\Partners_Logo\Ca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317" cy="380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5DB24870" wp14:editId="6E63B2CF">
                <wp:extent cx="809625" cy="295275"/>
                <wp:effectExtent l="0" t="0" r="9525" b="9525"/>
                <wp:docPr id="18" name="picture" descr="C:\Users\Home\Dropbox\VoxIndex\Partners_Logo\logo2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291868" name="picture" descr="C:\Users\Home\Dropbox\VoxIndex\Partners_Logo\logo2.gi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335" cy="30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u-RU"/>
            </w:rPr>
            <w:t xml:space="preserve"> </w:t>
          </w:r>
          <w:r>
            <w:rPr>
              <w:noProof/>
            </w:rPr>
            <w:drawing>
              <wp:inline distT="0" distB="0" distL="0" distR="0" wp14:anchorId="00F24C27" wp14:editId="105ADF16">
                <wp:extent cx="790575" cy="276225"/>
                <wp:effectExtent l="0" t="0" r="9525" b="9525"/>
                <wp:docPr id="19" name="Picture 19" descr="C:\Users\Home\Dropbox\VoxIndex\Partners_Logo\logo_UA_trans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C:\Users\Home\Dropbox\VoxIndex\Partners_Logo\logo_UA_transp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823" cy="2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  <w:shd w:val="clear" w:color="auto" w:fill="FFFFFF"/>
            </w:rPr>
            <w:drawing>
              <wp:inline distT="0" distB="0" distL="0" distR="0" wp14:anchorId="41F179E5" wp14:editId="67DE147D">
                <wp:extent cx="1000125" cy="227301"/>
                <wp:effectExtent l="0" t="0" r="0" b="190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ransparency_ua-01 (1).jpg"/>
                        <pic:cNvPicPr/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84" t="35261" r="5553" b="36268"/>
                        <a:stretch/>
                      </pic:blipFill>
                      <pic:spPr bwMode="auto">
                        <a:xfrm>
                          <a:off x="0" y="0"/>
                          <a:ext cx="1028179" cy="2336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t xml:space="preserve">   </w:t>
          </w:r>
        </w:p>
      </w:tc>
    </w:tr>
  </w:tbl>
  <w:p w14:paraId="5F699E09" w14:textId="64333E45" w:rsidR="00EB29AA" w:rsidRPr="00A97525" w:rsidRDefault="00EB29AA" w:rsidP="00963C19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74C5B" w14:textId="77777777" w:rsidR="00EB29AA" w:rsidRDefault="00EB29AA" w:rsidP="00A64489">
      <w:pPr>
        <w:spacing w:after="0" w:line="240" w:lineRule="auto"/>
      </w:pPr>
      <w:r>
        <w:separator/>
      </w:r>
    </w:p>
  </w:footnote>
  <w:footnote w:type="continuationSeparator" w:id="0">
    <w:p w14:paraId="0C1BE31D" w14:textId="77777777" w:rsidR="00EB29AA" w:rsidRDefault="00EB29AA" w:rsidP="00A6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BED1" w14:textId="1B0196F3" w:rsidR="00EB29AA" w:rsidRPr="003B0FF3" w:rsidRDefault="00EB29AA" w:rsidP="00630D31">
    <w:pPr>
      <w:pStyle w:val="a3"/>
      <w:ind w:left="-994"/>
      <w:rPr>
        <w:rFonts w:ascii="Georgia" w:hAnsi="Georgia"/>
        <w:b/>
        <w:lang w:val="ru-RU"/>
      </w:rPr>
    </w:pPr>
    <w:r w:rsidRPr="003B0FF3">
      <w:rPr>
        <w:rFonts w:ascii="Georgia" w:hAnsi="Georgia"/>
        <w:b/>
        <w:noProof/>
      </w:rPr>
      <w:drawing>
        <wp:anchor distT="0" distB="0" distL="114300" distR="114300" simplePos="0" relativeHeight="251659776" behindDoc="0" locked="0" layoutInCell="1" allowOverlap="1" wp14:anchorId="58B11F6B" wp14:editId="65CFFB74">
          <wp:simplePos x="0" y="0"/>
          <wp:positionH relativeFrom="column">
            <wp:posOffset>4584374</wp:posOffset>
          </wp:positionH>
          <wp:positionV relativeFrom="paragraph">
            <wp:posOffset>46698</wp:posOffset>
          </wp:positionV>
          <wp:extent cx="1795145" cy="688340"/>
          <wp:effectExtent l="0" t="0" r="0" b="0"/>
          <wp:wrapSquare wrapText="bothSides"/>
          <wp:docPr id="1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x_ukraine_logo_by_Antuos-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51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0FF3">
      <w:rPr>
        <w:rFonts w:ascii="Georgia" w:hAnsi="Georgia"/>
        <w:b/>
        <w:lang w:val="ru-RU"/>
      </w:rPr>
      <w:t>Индекс мониторинга реформ (</w:t>
    </w:r>
    <w:r w:rsidRPr="003B0FF3">
      <w:rPr>
        <w:rFonts w:ascii="Georgia" w:hAnsi="Georgia"/>
        <w:b/>
      </w:rPr>
      <w:t>і</w:t>
    </w:r>
    <w:proofErr w:type="spellStart"/>
    <w:r w:rsidRPr="003B0FF3">
      <w:rPr>
        <w:rFonts w:ascii="Georgia" w:hAnsi="Georgia"/>
        <w:b/>
        <w:lang w:val="ru-RU"/>
      </w:rPr>
      <w:t>MoРe</w:t>
    </w:r>
    <w:proofErr w:type="spellEnd"/>
    <w:r w:rsidRPr="003B0FF3">
      <w:rPr>
        <w:rFonts w:ascii="Georgia" w:hAnsi="Georgia"/>
        <w:b/>
        <w:lang w:val="ru-RU"/>
      </w:rPr>
      <w:t>)</w:t>
    </w:r>
  </w:p>
  <w:p w14:paraId="735735A8" w14:textId="7537AFB7" w:rsidR="00EB29AA" w:rsidRPr="00EB29AA" w:rsidRDefault="00EB29AA" w:rsidP="00630D31">
    <w:pPr>
      <w:pStyle w:val="a3"/>
      <w:spacing w:before="120"/>
      <w:ind w:left="-994"/>
      <w:rPr>
        <w:rFonts w:ascii="Georgia" w:hAnsi="Georgia"/>
        <w:lang w:val="ru-RU"/>
      </w:rPr>
    </w:pPr>
    <w:r w:rsidRPr="003B0FF3">
      <w:rPr>
        <w:rFonts w:ascii="Georgia" w:hAnsi="Georgia"/>
        <w:lang w:val="ru-RU"/>
      </w:rPr>
      <w:t xml:space="preserve">Выпуск </w:t>
    </w:r>
    <w:r>
      <w:rPr>
        <w:rFonts w:ascii="Georgia" w:hAnsi="Georgia"/>
        <w:lang w:val="ru-RU"/>
      </w:rPr>
      <w:t>9</w:t>
    </w:r>
    <w:r w:rsidR="000104B9">
      <w:rPr>
        <w:rFonts w:ascii="Georgia" w:hAnsi="Georgia"/>
        <w:lang w:val="ru-RU"/>
      </w:rPr>
      <w:t>8</w:t>
    </w:r>
  </w:p>
  <w:p w14:paraId="0DB408E9" w14:textId="1B99C42D" w:rsidR="00EB29AA" w:rsidRPr="003B0FF3" w:rsidRDefault="00EB29AA" w:rsidP="002A31E2">
    <w:pPr>
      <w:pStyle w:val="a3"/>
      <w:ind w:left="-994"/>
      <w:rPr>
        <w:rFonts w:ascii="Georgia" w:hAnsi="Georgia"/>
        <w:lang w:val="ru-RU"/>
      </w:rPr>
    </w:pPr>
    <w:r w:rsidRPr="003B0FF3">
      <w:rPr>
        <w:rFonts w:ascii="Georgia" w:hAnsi="Georgia"/>
        <w:lang w:val="ru-RU"/>
      </w:rPr>
      <w:t xml:space="preserve">Период мониторинга: </w:t>
    </w:r>
    <w:r w:rsidR="000104B9">
      <w:rPr>
        <w:rFonts w:ascii="Georgia" w:hAnsi="Georgia"/>
        <w:lang w:val="ru-RU"/>
      </w:rPr>
      <w:t>1</w:t>
    </w:r>
    <w:r>
      <w:rPr>
        <w:rFonts w:ascii="Georgia" w:hAnsi="Georgia"/>
        <w:lang w:val="ru-RU"/>
      </w:rPr>
      <w:t>2</w:t>
    </w:r>
    <w:r w:rsidR="000104B9">
      <w:rPr>
        <w:rFonts w:ascii="Georgia" w:hAnsi="Georgia"/>
        <w:lang w:val="ru-RU"/>
      </w:rPr>
      <w:t>-25</w:t>
    </w:r>
    <w:r>
      <w:rPr>
        <w:rFonts w:ascii="Georgia" w:hAnsi="Georgia"/>
        <w:lang w:val="ru-RU"/>
      </w:rPr>
      <w:t xml:space="preserve"> ноября</w:t>
    </w:r>
    <w:r w:rsidRPr="00D026EE">
      <w:rPr>
        <w:rFonts w:ascii="Georgia" w:hAnsi="Georgia"/>
        <w:lang w:val="ru-RU"/>
      </w:rPr>
      <w:t xml:space="preserve"> 2018</w:t>
    </w:r>
  </w:p>
  <w:p w14:paraId="7D0058E2" w14:textId="77777777" w:rsidR="00EB29AA" w:rsidRPr="002A31E2" w:rsidRDefault="00EB29AA" w:rsidP="002A31E2">
    <w:pPr>
      <w:pStyle w:val="a3"/>
      <w:ind w:left="-99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3F4"/>
    <w:multiLevelType w:val="multilevel"/>
    <w:tmpl w:val="6C70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B47BB"/>
    <w:multiLevelType w:val="multilevel"/>
    <w:tmpl w:val="C4E2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85BB7"/>
    <w:multiLevelType w:val="multilevel"/>
    <w:tmpl w:val="A85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D356F"/>
    <w:multiLevelType w:val="multilevel"/>
    <w:tmpl w:val="4DC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3FEB"/>
    <w:multiLevelType w:val="multilevel"/>
    <w:tmpl w:val="DC90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936B6"/>
    <w:multiLevelType w:val="multilevel"/>
    <w:tmpl w:val="286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130FB"/>
    <w:multiLevelType w:val="multilevel"/>
    <w:tmpl w:val="918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40749"/>
    <w:multiLevelType w:val="multilevel"/>
    <w:tmpl w:val="60D6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644DF"/>
    <w:multiLevelType w:val="multilevel"/>
    <w:tmpl w:val="CA8C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F05EE"/>
    <w:multiLevelType w:val="multilevel"/>
    <w:tmpl w:val="76A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21168"/>
    <w:multiLevelType w:val="multilevel"/>
    <w:tmpl w:val="C4E2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E03C0"/>
    <w:multiLevelType w:val="multilevel"/>
    <w:tmpl w:val="2118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F1D04"/>
    <w:multiLevelType w:val="hybridMultilevel"/>
    <w:tmpl w:val="F8268D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BF3"/>
    <w:multiLevelType w:val="multilevel"/>
    <w:tmpl w:val="6AFC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F5A71"/>
    <w:multiLevelType w:val="multilevel"/>
    <w:tmpl w:val="D860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910894"/>
    <w:multiLevelType w:val="multilevel"/>
    <w:tmpl w:val="6CF8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4A0428"/>
    <w:multiLevelType w:val="multilevel"/>
    <w:tmpl w:val="3568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93EC4"/>
    <w:multiLevelType w:val="multilevel"/>
    <w:tmpl w:val="3080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65410"/>
    <w:multiLevelType w:val="multilevel"/>
    <w:tmpl w:val="48FC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04B38"/>
    <w:multiLevelType w:val="multilevel"/>
    <w:tmpl w:val="CACC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6687A"/>
    <w:multiLevelType w:val="multilevel"/>
    <w:tmpl w:val="9B5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27336"/>
    <w:multiLevelType w:val="multilevel"/>
    <w:tmpl w:val="5DC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A67F83"/>
    <w:multiLevelType w:val="multilevel"/>
    <w:tmpl w:val="4AE6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B0E07"/>
    <w:multiLevelType w:val="multilevel"/>
    <w:tmpl w:val="AAF8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D92695"/>
    <w:multiLevelType w:val="multilevel"/>
    <w:tmpl w:val="9E3C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1F217E"/>
    <w:multiLevelType w:val="multilevel"/>
    <w:tmpl w:val="158C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EB0197"/>
    <w:multiLevelType w:val="multilevel"/>
    <w:tmpl w:val="7F12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C017DC"/>
    <w:multiLevelType w:val="multilevel"/>
    <w:tmpl w:val="F9F6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142DDF"/>
    <w:multiLevelType w:val="multilevel"/>
    <w:tmpl w:val="10C4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39317E"/>
    <w:multiLevelType w:val="hybridMultilevel"/>
    <w:tmpl w:val="D892EF0A"/>
    <w:lvl w:ilvl="0" w:tplc="9BBAA33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 w15:restartNumberingAfterBreak="0">
    <w:nsid w:val="77FB1AFD"/>
    <w:multiLevelType w:val="multilevel"/>
    <w:tmpl w:val="4432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2"/>
  </w:num>
  <w:num w:numId="3">
    <w:abstractNumId w:val="9"/>
  </w:num>
  <w:num w:numId="4">
    <w:abstractNumId w:val="18"/>
  </w:num>
  <w:num w:numId="5">
    <w:abstractNumId w:val="4"/>
  </w:num>
  <w:num w:numId="6">
    <w:abstractNumId w:val="19"/>
  </w:num>
  <w:num w:numId="7">
    <w:abstractNumId w:val="22"/>
  </w:num>
  <w:num w:numId="8">
    <w:abstractNumId w:val="14"/>
  </w:num>
  <w:num w:numId="9">
    <w:abstractNumId w:val="23"/>
  </w:num>
  <w:num w:numId="10">
    <w:abstractNumId w:val="0"/>
  </w:num>
  <w:num w:numId="11">
    <w:abstractNumId w:val="25"/>
  </w:num>
  <w:num w:numId="12">
    <w:abstractNumId w:val="5"/>
  </w:num>
  <w:num w:numId="13">
    <w:abstractNumId w:val="2"/>
  </w:num>
  <w:num w:numId="14">
    <w:abstractNumId w:val="16"/>
  </w:num>
  <w:num w:numId="15">
    <w:abstractNumId w:val="30"/>
  </w:num>
  <w:num w:numId="16">
    <w:abstractNumId w:val="1"/>
  </w:num>
  <w:num w:numId="17">
    <w:abstractNumId w:val="10"/>
  </w:num>
  <w:num w:numId="18">
    <w:abstractNumId w:val="27"/>
  </w:num>
  <w:num w:numId="19">
    <w:abstractNumId w:val="11"/>
  </w:num>
  <w:num w:numId="20">
    <w:abstractNumId w:val="7"/>
  </w:num>
  <w:num w:numId="21">
    <w:abstractNumId w:val="26"/>
  </w:num>
  <w:num w:numId="22">
    <w:abstractNumId w:val="3"/>
  </w:num>
  <w:num w:numId="23">
    <w:abstractNumId w:val="21"/>
  </w:num>
  <w:num w:numId="24">
    <w:abstractNumId w:val="13"/>
  </w:num>
  <w:num w:numId="25">
    <w:abstractNumId w:val="15"/>
  </w:num>
  <w:num w:numId="26">
    <w:abstractNumId w:val="17"/>
  </w:num>
  <w:num w:numId="27">
    <w:abstractNumId w:val="28"/>
  </w:num>
  <w:num w:numId="28">
    <w:abstractNumId w:val="24"/>
  </w:num>
  <w:num w:numId="29">
    <w:abstractNumId w:val="20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c1NrYwMDUytjAxMzZT0lEKTi0uzszPAykwsagFAOvQSWgtAAAA"/>
  </w:docVars>
  <w:rsids>
    <w:rsidRoot w:val="007D02B6"/>
    <w:rsid w:val="0000101B"/>
    <w:rsid w:val="000038F4"/>
    <w:rsid w:val="00005CA0"/>
    <w:rsid w:val="00006102"/>
    <w:rsid w:val="000104B9"/>
    <w:rsid w:val="0001083C"/>
    <w:rsid w:val="00010F5B"/>
    <w:rsid w:val="00011A4C"/>
    <w:rsid w:val="00012DDC"/>
    <w:rsid w:val="00014613"/>
    <w:rsid w:val="000164BB"/>
    <w:rsid w:val="00022BD4"/>
    <w:rsid w:val="000234B1"/>
    <w:rsid w:val="000253F2"/>
    <w:rsid w:val="00025B23"/>
    <w:rsid w:val="0002624C"/>
    <w:rsid w:val="00027935"/>
    <w:rsid w:val="0003374D"/>
    <w:rsid w:val="00033D4D"/>
    <w:rsid w:val="00037907"/>
    <w:rsid w:val="00042D1C"/>
    <w:rsid w:val="000435F8"/>
    <w:rsid w:val="00046261"/>
    <w:rsid w:val="000469B8"/>
    <w:rsid w:val="00046D17"/>
    <w:rsid w:val="000476E1"/>
    <w:rsid w:val="00050261"/>
    <w:rsid w:val="00050503"/>
    <w:rsid w:val="00050C70"/>
    <w:rsid w:val="00052DE4"/>
    <w:rsid w:val="00056CC6"/>
    <w:rsid w:val="00063D6A"/>
    <w:rsid w:val="00064401"/>
    <w:rsid w:val="000644C4"/>
    <w:rsid w:val="00065B52"/>
    <w:rsid w:val="00072E7B"/>
    <w:rsid w:val="0007380C"/>
    <w:rsid w:val="00074412"/>
    <w:rsid w:val="00075655"/>
    <w:rsid w:val="00075A16"/>
    <w:rsid w:val="0008040F"/>
    <w:rsid w:val="00080693"/>
    <w:rsid w:val="00081DFD"/>
    <w:rsid w:val="0008336B"/>
    <w:rsid w:val="00083932"/>
    <w:rsid w:val="00083A74"/>
    <w:rsid w:val="00085FCE"/>
    <w:rsid w:val="00086CE5"/>
    <w:rsid w:val="0008751C"/>
    <w:rsid w:val="00091C78"/>
    <w:rsid w:val="00092F6B"/>
    <w:rsid w:val="00093130"/>
    <w:rsid w:val="000947D5"/>
    <w:rsid w:val="00094C10"/>
    <w:rsid w:val="00095A89"/>
    <w:rsid w:val="00095B6A"/>
    <w:rsid w:val="00096CAE"/>
    <w:rsid w:val="000A1037"/>
    <w:rsid w:val="000A1245"/>
    <w:rsid w:val="000A2CB2"/>
    <w:rsid w:val="000A3DA3"/>
    <w:rsid w:val="000A3F09"/>
    <w:rsid w:val="000A6942"/>
    <w:rsid w:val="000A7C21"/>
    <w:rsid w:val="000A7D24"/>
    <w:rsid w:val="000A7FFC"/>
    <w:rsid w:val="000B22A2"/>
    <w:rsid w:val="000B34EB"/>
    <w:rsid w:val="000B3A69"/>
    <w:rsid w:val="000B3E68"/>
    <w:rsid w:val="000B7385"/>
    <w:rsid w:val="000C42D5"/>
    <w:rsid w:val="000C5328"/>
    <w:rsid w:val="000D2443"/>
    <w:rsid w:val="000D2D07"/>
    <w:rsid w:val="000D390D"/>
    <w:rsid w:val="000D4702"/>
    <w:rsid w:val="000D7918"/>
    <w:rsid w:val="000E1200"/>
    <w:rsid w:val="000E1722"/>
    <w:rsid w:val="000E6634"/>
    <w:rsid w:val="000E680E"/>
    <w:rsid w:val="000E7554"/>
    <w:rsid w:val="000F096E"/>
    <w:rsid w:val="000F7170"/>
    <w:rsid w:val="001009B4"/>
    <w:rsid w:val="00102FC9"/>
    <w:rsid w:val="001040E0"/>
    <w:rsid w:val="001063E0"/>
    <w:rsid w:val="00107432"/>
    <w:rsid w:val="001176D7"/>
    <w:rsid w:val="00122B97"/>
    <w:rsid w:val="001234D8"/>
    <w:rsid w:val="001256F3"/>
    <w:rsid w:val="001267DC"/>
    <w:rsid w:val="00127043"/>
    <w:rsid w:val="0012776D"/>
    <w:rsid w:val="00127F7C"/>
    <w:rsid w:val="00130142"/>
    <w:rsid w:val="00132CE7"/>
    <w:rsid w:val="001333FC"/>
    <w:rsid w:val="00140193"/>
    <w:rsid w:val="001408E2"/>
    <w:rsid w:val="001444F5"/>
    <w:rsid w:val="00145497"/>
    <w:rsid w:val="00145751"/>
    <w:rsid w:val="00150B2E"/>
    <w:rsid w:val="00152ABC"/>
    <w:rsid w:val="001534E8"/>
    <w:rsid w:val="001543C3"/>
    <w:rsid w:val="001545C0"/>
    <w:rsid w:val="00156C04"/>
    <w:rsid w:val="0016176F"/>
    <w:rsid w:val="00163969"/>
    <w:rsid w:val="00164336"/>
    <w:rsid w:val="00166D02"/>
    <w:rsid w:val="001731BC"/>
    <w:rsid w:val="00173E79"/>
    <w:rsid w:val="00176409"/>
    <w:rsid w:val="001800A8"/>
    <w:rsid w:val="0018353B"/>
    <w:rsid w:val="001868CA"/>
    <w:rsid w:val="0018774C"/>
    <w:rsid w:val="001901F5"/>
    <w:rsid w:val="0019486F"/>
    <w:rsid w:val="0019722C"/>
    <w:rsid w:val="001975C2"/>
    <w:rsid w:val="001A204D"/>
    <w:rsid w:val="001A2142"/>
    <w:rsid w:val="001A3ACB"/>
    <w:rsid w:val="001A5645"/>
    <w:rsid w:val="001A63F2"/>
    <w:rsid w:val="001A6488"/>
    <w:rsid w:val="001A6B20"/>
    <w:rsid w:val="001A7A3C"/>
    <w:rsid w:val="001A7DA8"/>
    <w:rsid w:val="001B686B"/>
    <w:rsid w:val="001B70AA"/>
    <w:rsid w:val="001C013C"/>
    <w:rsid w:val="001C040F"/>
    <w:rsid w:val="001C1216"/>
    <w:rsid w:val="001C1501"/>
    <w:rsid w:val="001C586A"/>
    <w:rsid w:val="001C60EB"/>
    <w:rsid w:val="001C67CD"/>
    <w:rsid w:val="001D13E7"/>
    <w:rsid w:val="001D262C"/>
    <w:rsid w:val="001D3560"/>
    <w:rsid w:val="001D3D94"/>
    <w:rsid w:val="001D4AC0"/>
    <w:rsid w:val="001D75C6"/>
    <w:rsid w:val="001E1D12"/>
    <w:rsid w:val="001E2857"/>
    <w:rsid w:val="001E399B"/>
    <w:rsid w:val="001E4F98"/>
    <w:rsid w:val="001E5880"/>
    <w:rsid w:val="001E5963"/>
    <w:rsid w:val="001E6413"/>
    <w:rsid w:val="001F1D1A"/>
    <w:rsid w:val="001F5C83"/>
    <w:rsid w:val="001F694A"/>
    <w:rsid w:val="00203B5A"/>
    <w:rsid w:val="002048EA"/>
    <w:rsid w:val="00205429"/>
    <w:rsid w:val="00205B7E"/>
    <w:rsid w:val="00207238"/>
    <w:rsid w:val="00212087"/>
    <w:rsid w:val="00217403"/>
    <w:rsid w:val="00222752"/>
    <w:rsid w:val="0022380C"/>
    <w:rsid w:val="002256B5"/>
    <w:rsid w:val="00230335"/>
    <w:rsid w:val="00231A56"/>
    <w:rsid w:val="0023550D"/>
    <w:rsid w:val="00236125"/>
    <w:rsid w:val="00237190"/>
    <w:rsid w:val="00241FAF"/>
    <w:rsid w:val="0024274A"/>
    <w:rsid w:val="002431D1"/>
    <w:rsid w:val="00243A3D"/>
    <w:rsid w:val="002450DF"/>
    <w:rsid w:val="00245E28"/>
    <w:rsid w:val="002469E0"/>
    <w:rsid w:val="0024742C"/>
    <w:rsid w:val="00250025"/>
    <w:rsid w:val="00250921"/>
    <w:rsid w:val="00251320"/>
    <w:rsid w:val="00251712"/>
    <w:rsid w:val="00253190"/>
    <w:rsid w:val="00253E56"/>
    <w:rsid w:val="0025418F"/>
    <w:rsid w:val="00256480"/>
    <w:rsid w:val="00262A8D"/>
    <w:rsid w:val="00262EB3"/>
    <w:rsid w:val="00266AE3"/>
    <w:rsid w:val="002678AC"/>
    <w:rsid w:val="002747A3"/>
    <w:rsid w:val="00276698"/>
    <w:rsid w:val="00277941"/>
    <w:rsid w:val="00284818"/>
    <w:rsid w:val="00284D24"/>
    <w:rsid w:val="00285A6C"/>
    <w:rsid w:val="002866C0"/>
    <w:rsid w:val="00287C06"/>
    <w:rsid w:val="002906CF"/>
    <w:rsid w:val="00297BE4"/>
    <w:rsid w:val="002A31E2"/>
    <w:rsid w:val="002A3B52"/>
    <w:rsid w:val="002B026D"/>
    <w:rsid w:val="002B1BA7"/>
    <w:rsid w:val="002B3440"/>
    <w:rsid w:val="002B4C4E"/>
    <w:rsid w:val="002B5988"/>
    <w:rsid w:val="002B5CF3"/>
    <w:rsid w:val="002B7C30"/>
    <w:rsid w:val="002C057D"/>
    <w:rsid w:val="002C06D2"/>
    <w:rsid w:val="002C5009"/>
    <w:rsid w:val="002D1FB0"/>
    <w:rsid w:val="002D30B0"/>
    <w:rsid w:val="002D37C4"/>
    <w:rsid w:val="002D5619"/>
    <w:rsid w:val="002E082A"/>
    <w:rsid w:val="002E288E"/>
    <w:rsid w:val="002E3FDE"/>
    <w:rsid w:val="002E7400"/>
    <w:rsid w:val="002E7A93"/>
    <w:rsid w:val="002F208C"/>
    <w:rsid w:val="002F2344"/>
    <w:rsid w:val="002F499F"/>
    <w:rsid w:val="002F6645"/>
    <w:rsid w:val="002F6CA2"/>
    <w:rsid w:val="002F78D3"/>
    <w:rsid w:val="00300A20"/>
    <w:rsid w:val="003013E1"/>
    <w:rsid w:val="00301FD1"/>
    <w:rsid w:val="00304732"/>
    <w:rsid w:val="00305DCD"/>
    <w:rsid w:val="003069B6"/>
    <w:rsid w:val="00310FD6"/>
    <w:rsid w:val="00311E44"/>
    <w:rsid w:val="0031732E"/>
    <w:rsid w:val="003208D2"/>
    <w:rsid w:val="0032234C"/>
    <w:rsid w:val="00324230"/>
    <w:rsid w:val="003306FC"/>
    <w:rsid w:val="003307A7"/>
    <w:rsid w:val="0033416C"/>
    <w:rsid w:val="003341C8"/>
    <w:rsid w:val="0033442C"/>
    <w:rsid w:val="003369C0"/>
    <w:rsid w:val="00341F61"/>
    <w:rsid w:val="00342584"/>
    <w:rsid w:val="00342E66"/>
    <w:rsid w:val="0034396F"/>
    <w:rsid w:val="00344995"/>
    <w:rsid w:val="00345635"/>
    <w:rsid w:val="0034577D"/>
    <w:rsid w:val="00346DD1"/>
    <w:rsid w:val="00347F11"/>
    <w:rsid w:val="00351BEF"/>
    <w:rsid w:val="003540C6"/>
    <w:rsid w:val="0035415A"/>
    <w:rsid w:val="00355300"/>
    <w:rsid w:val="00360A17"/>
    <w:rsid w:val="00362006"/>
    <w:rsid w:val="003646BD"/>
    <w:rsid w:val="00364C75"/>
    <w:rsid w:val="003702BA"/>
    <w:rsid w:val="0038007E"/>
    <w:rsid w:val="0038049A"/>
    <w:rsid w:val="0038200E"/>
    <w:rsid w:val="003831DB"/>
    <w:rsid w:val="00393744"/>
    <w:rsid w:val="00394E2E"/>
    <w:rsid w:val="003A168F"/>
    <w:rsid w:val="003A44BB"/>
    <w:rsid w:val="003A4F25"/>
    <w:rsid w:val="003A4F9C"/>
    <w:rsid w:val="003B079C"/>
    <w:rsid w:val="003B0FF3"/>
    <w:rsid w:val="003B126C"/>
    <w:rsid w:val="003B3790"/>
    <w:rsid w:val="003B7579"/>
    <w:rsid w:val="003B7C67"/>
    <w:rsid w:val="003C0773"/>
    <w:rsid w:val="003C26FA"/>
    <w:rsid w:val="003C3691"/>
    <w:rsid w:val="003C566E"/>
    <w:rsid w:val="003C6574"/>
    <w:rsid w:val="003D1E9D"/>
    <w:rsid w:val="003D2125"/>
    <w:rsid w:val="003D5C48"/>
    <w:rsid w:val="003E78B0"/>
    <w:rsid w:val="003F0FB6"/>
    <w:rsid w:val="003F11EE"/>
    <w:rsid w:val="003F2C50"/>
    <w:rsid w:val="003F3623"/>
    <w:rsid w:val="003F4C20"/>
    <w:rsid w:val="003F4C9C"/>
    <w:rsid w:val="003F7FA4"/>
    <w:rsid w:val="0040111C"/>
    <w:rsid w:val="004015A2"/>
    <w:rsid w:val="00401CE2"/>
    <w:rsid w:val="00404E52"/>
    <w:rsid w:val="00404E83"/>
    <w:rsid w:val="00405C4C"/>
    <w:rsid w:val="00406B5C"/>
    <w:rsid w:val="00407A29"/>
    <w:rsid w:val="00411DC7"/>
    <w:rsid w:val="00413089"/>
    <w:rsid w:val="00415237"/>
    <w:rsid w:val="0041722D"/>
    <w:rsid w:val="00417722"/>
    <w:rsid w:val="00417BF2"/>
    <w:rsid w:val="00417D2D"/>
    <w:rsid w:val="00417E89"/>
    <w:rsid w:val="00420831"/>
    <w:rsid w:val="00421061"/>
    <w:rsid w:val="00421767"/>
    <w:rsid w:val="00421C36"/>
    <w:rsid w:val="00424BF6"/>
    <w:rsid w:val="004255B3"/>
    <w:rsid w:val="00426767"/>
    <w:rsid w:val="0042683C"/>
    <w:rsid w:val="00426BFC"/>
    <w:rsid w:val="00432A67"/>
    <w:rsid w:val="00433B24"/>
    <w:rsid w:val="00436BBE"/>
    <w:rsid w:val="00436EFE"/>
    <w:rsid w:val="004458D5"/>
    <w:rsid w:val="00451CE1"/>
    <w:rsid w:val="00453AC4"/>
    <w:rsid w:val="0045598E"/>
    <w:rsid w:val="00456378"/>
    <w:rsid w:val="00457F9B"/>
    <w:rsid w:val="0046480E"/>
    <w:rsid w:val="00467D40"/>
    <w:rsid w:val="00467DF1"/>
    <w:rsid w:val="00467E30"/>
    <w:rsid w:val="00471BE2"/>
    <w:rsid w:val="00472A05"/>
    <w:rsid w:val="004739FB"/>
    <w:rsid w:val="00474C7F"/>
    <w:rsid w:val="00474DAD"/>
    <w:rsid w:val="0047596C"/>
    <w:rsid w:val="00477669"/>
    <w:rsid w:val="00477E51"/>
    <w:rsid w:val="00481AA5"/>
    <w:rsid w:val="00483BF8"/>
    <w:rsid w:val="00483C8F"/>
    <w:rsid w:val="00484085"/>
    <w:rsid w:val="0048662F"/>
    <w:rsid w:val="00492898"/>
    <w:rsid w:val="004A2472"/>
    <w:rsid w:val="004A25E2"/>
    <w:rsid w:val="004A49C3"/>
    <w:rsid w:val="004A532C"/>
    <w:rsid w:val="004A625A"/>
    <w:rsid w:val="004A7815"/>
    <w:rsid w:val="004B16DD"/>
    <w:rsid w:val="004B369E"/>
    <w:rsid w:val="004C1202"/>
    <w:rsid w:val="004C1386"/>
    <w:rsid w:val="004C153A"/>
    <w:rsid w:val="004C1E9F"/>
    <w:rsid w:val="004C2727"/>
    <w:rsid w:val="004C3221"/>
    <w:rsid w:val="004C618B"/>
    <w:rsid w:val="004C7267"/>
    <w:rsid w:val="004C7B74"/>
    <w:rsid w:val="004D00E7"/>
    <w:rsid w:val="004D10DA"/>
    <w:rsid w:val="004D2BBC"/>
    <w:rsid w:val="004D3D3A"/>
    <w:rsid w:val="004D4E5F"/>
    <w:rsid w:val="004D54C6"/>
    <w:rsid w:val="004D7D20"/>
    <w:rsid w:val="004E10EC"/>
    <w:rsid w:val="004E538B"/>
    <w:rsid w:val="004E6856"/>
    <w:rsid w:val="004E6AB2"/>
    <w:rsid w:val="004F1520"/>
    <w:rsid w:val="004F1E5B"/>
    <w:rsid w:val="0050176E"/>
    <w:rsid w:val="00502053"/>
    <w:rsid w:val="00505D2C"/>
    <w:rsid w:val="00507D98"/>
    <w:rsid w:val="00512171"/>
    <w:rsid w:val="0051237E"/>
    <w:rsid w:val="00515711"/>
    <w:rsid w:val="005207A6"/>
    <w:rsid w:val="00521D7E"/>
    <w:rsid w:val="005222DF"/>
    <w:rsid w:val="005236A2"/>
    <w:rsid w:val="00523873"/>
    <w:rsid w:val="00524C9A"/>
    <w:rsid w:val="00525BC6"/>
    <w:rsid w:val="0052799C"/>
    <w:rsid w:val="00530698"/>
    <w:rsid w:val="00536E6C"/>
    <w:rsid w:val="0054302A"/>
    <w:rsid w:val="00545F34"/>
    <w:rsid w:val="00545F70"/>
    <w:rsid w:val="00545FAD"/>
    <w:rsid w:val="00546A71"/>
    <w:rsid w:val="00546C4B"/>
    <w:rsid w:val="00552495"/>
    <w:rsid w:val="005525E4"/>
    <w:rsid w:val="005529C0"/>
    <w:rsid w:val="00553A05"/>
    <w:rsid w:val="0055770D"/>
    <w:rsid w:val="00563A5D"/>
    <w:rsid w:val="00565256"/>
    <w:rsid w:val="005670CB"/>
    <w:rsid w:val="005673D8"/>
    <w:rsid w:val="0056757F"/>
    <w:rsid w:val="005677B7"/>
    <w:rsid w:val="00570B98"/>
    <w:rsid w:val="00571741"/>
    <w:rsid w:val="00573D83"/>
    <w:rsid w:val="00573EA5"/>
    <w:rsid w:val="00574390"/>
    <w:rsid w:val="00574F23"/>
    <w:rsid w:val="00576819"/>
    <w:rsid w:val="00576C52"/>
    <w:rsid w:val="00576CD4"/>
    <w:rsid w:val="005771EE"/>
    <w:rsid w:val="00577909"/>
    <w:rsid w:val="00580398"/>
    <w:rsid w:val="005811C4"/>
    <w:rsid w:val="005816C3"/>
    <w:rsid w:val="005867B2"/>
    <w:rsid w:val="00586EB2"/>
    <w:rsid w:val="005911AF"/>
    <w:rsid w:val="005969CD"/>
    <w:rsid w:val="00597612"/>
    <w:rsid w:val="005A1767"/>
    <w:rsid w:val="005A2231"/>
    <w:rsid w:val="005A56CF"/>
    <w:rsid w:val="005B0925"/>
    <w:rsid w:val="005B3F88"/>
    <w:rsid w:val="005B573D"/>
    <w:rsid w:val="005C33C7"/>
    <w:rsid w:val="005C42AF"/>
    <w:rsid w:val="005C579B"/>
    <w:rsid w:val="005C7026"/>
    <w:rsid w:val="005D1108"/>
    <w:rsid w:val="005D2152"/>
    <w:rsid w:val="005D37CE"/>
    <w:rsid w:val="005D47C5"/>
    <w:rsid w:val="005D62D9"/>
    <w:rsid w:val="005D65FC"/>
    <w:rsid w:val="005D7242"/>
    <w:rsid w:val="005E08CE"/>
    <w:rsid w:val="005E3738"/>
    <w:rsid w:val="005E3E5D"/>
    <w:rsid w:val="005E62C7"/>
    <w:rsid w:val="005E735A"/>
    <w:rsid w:val="005E7915"/>
    <w:rsid w:val="005F389E"/>
    <w:rsid w:val="006011AC"/>
    <w:rsid w:val="00602501"/>
    <w:rsid w:val="006037FD"/>
    <w:rsid w:val="00611C72"/>
    <w:rsid w:val="006122B5"/>
    <w:rsid w:val="006153A0"/>
    <w:rsid w:val="00616D24"/>
    <w:rsid w:val="00617D13"/>
    <w:rsid w:val="00620727"/>
    <w:rsid w:val="00621CB1"/>
    <w:rsid w:val="006241B4"/>
    <w:rsid w:val="006256D0"/>
    <w:rsid w:val="00626B90"/>
    <w:rsid w:val="0062778E"/>
    <w:rsid w:val="00630D31"/>
    <w:rsid w:val="00632591"/>
    <w:rsid w:val="006337D4"/>
    <w:rsid w:val="00636573"/>
    <w:rsid w:val="00636C6F"/>
    <w:rsid w:val="00640234"/>
    <w:rsid w:val="00640445"/>
    <w:rsid w:val="00640D09"/>
    <w:rsid w:val="00642395"/>
    <w:rsid w:val="00645AA8"/>
    <w:rsid w:val="006467D8"/>
    <w:rsid w:val="006476DA"/>
    <w:rsid w:val="00647921"/>
    <w:rsid w:val="00650094"/>
    <w:rsid w:val="006524E6"/>
    <w:rsid w:val="00652648"/>
    <w:rsid w:val="006537B9"/>
    <w:rsid w:val="00654282"/>
    <w:rsid w:val="00662BB5"/>
    <w:rsid w:val="00664448"/>
    <w:rsid w:val="00664FA2"/>
    <w:rsid w:val="00665750"/>
    <w:rsid w:val="00666E04"/>
    <w:rsid w:val="00670029"/>
    <w:rsid w:val="00674D45"/>
    <w:rsid w:val="006752B3"/>
    <w:rsid w:val="006766AD"/>
    <w:rsid w:val="00676A24"/>
    <w:rsid w:val="00676D0E"/>
    <w:rsid w:val="0067790F"/>
    <w:rsid w:val="00680C7C"/>
    <w:rsid w:val="0068161C"/>
    <w:rsid w:val="00683517"/>
    <w:rsid w:val="00685FC8"/>
    <w:rsid w:val="00686104"/>
    <w:rsid w:val="00691184"/>
    <w:rsid w:val="006941DA"/>
    <w:rsid w:val="00695429"/>
    <w:rsid w:val="00697065"/>
    <w:rsid w:val="006A09C7"/>
    <w:rsid w:val="006A11B3"/>
    <w:rsid w:val="006A2879"/>
    <w:rsid w:val="006A3B81"/>
    <w:rsid w:val="006A4F88"/>
    <w:rsid w:val="006A5B47"/>
    <w:rsid w:val="006A622C"/>
    <w:rsid w:val="006A66DD"/>
    <w:rsid w:val="006B15EF"/>
    <w:rsid w:val="006B1944"/>
    <w:rsid w:val="006B3259"/>
    <w:rsid w:val="006B5566"/>
    <w:rsid w:val="006C0B74"/>
    <w:rsid w:val="006C0E25"/>
    <w:rsid w:val="006C3084"/>
    <w:rsid w:val="006D1A48"/>
    <w:rsid w:val="006D27F9"/>
    <w:rsid w:val="006D3337"/>
    <w:rsid w:val="006D3BD0"/>
    <w:rsid w:val="006D53A9"/>
    <w:rsid w:val="006E11D2"/>
    <w:rsid w:val="006E4EC7"/>
    <w:rsid w:val="006E5508"/>
    <w:rsid w:val="006F1917"/>
    <w:rsid w:val="006F1F84"/>
    <w:rsid w:val="006F2812"/>
    <w:rsid w:val="007037EE"/>
    <w:rsid w:val="0070522F"/>
    <w:rsid w:val="00705727"/>
    <w:rsid w:val="007110F0"/>
    <w:rsid w:val="007116A7"/>
    <w:rsid w:val="00712899"/>
    <w:rsid w:val="00712A89"/>
    <w:rsid w:val="00712F84"/>
    <w:rsid w:val="00713488"/>
    <w:rsid w:val="007147A9"/>
    <w:rsid w:val="00716A11"/>
    <w:rsid w:val="00720830"/>
    <w:rsid w:val="00720F04"/>
    <w:rsid w:val="0072260A"/>
    <w:rsid w:val="0072274C"/>
    <w:rsid w:val="00722941"/>
    <w:rsid w:val="00723758"/>
    <w:rsid w:val="00723C72"/>
    <w:rsid w:val="00724577"/>
    <w:rsid w:val="00724840"/>
    <w:rsid w:val="007262A4"/>
    <w:rsid w:val="0072655B"/>
    <w:rsid w:val="00731829"/>
    <w:rsid w:val="00732BC6"/>
    <w:rsid w:val="00734479"/>
    <w:rsid w:val="00735564"/>
    <w:rsid w:val="00740FB6"/>
    <w:rsid w:val="00741330"/>
    <w:rsid w:val="00741351"/>
    <w:rsid w:val="00742874"/>
    <w:rsid w:val="007431DB"/>
    <w:rsid w:val="0074403C"/>
    <w:rsid w:val="00750861"/>
    <w:rsid w:val="007508CC"/>
    <w:rsid w:val="00751F64"/>
    <w:rsid w:val="00754A8E"/>
    <w:rsid w:val="00755617"/>
    <w:rsid w:val="00760F89"/>
    <w:rsid w:val="00763002"/>
    <w:rsid w:val="00764543"/>
    <w:rsid w:val="007648B3"/>
    <w:rsid w:val="0076574B"/>
    <w:rsid w:val="00767B57"/>
    <w:rsid w:val="00772777"/>
    <w:rsid w:val="007740BE"/>
    <w:rsid w:val="00776C3A"/>
    <w:rsid w:val="00780830"/>
    <w:rsid w:val="007816A2"/>
    <w:rsid w:val="00783D96"/>
    <w:rsid w:val="00785810"/>
    <w:rsid w:val="00785F14"/>
    <w:rsid w:val="00790D60"/>
    <w:rsid w:val="00791912"/>
    <w:rsid w:val="00797125"/>
    <w:rsid w:val="007A16B7"/>
    <w:rsid w:val="007A65EE"/>
    <w:rsid w:val="007B1746"/>
    <w:rsid w:val="007B2B6B"/>
    <w:rsid w:val="007B3A0C"/>
    <w:rsid w:val="007B54F4"/>
    <w:rsid w:val="007C0957"/>
    <w:rsid w:val="007C0B80"/>
    <w:rsid w:val="007C1FC2"/>
    <w:rsid w:val="007C431D"/>
    <w:rsid w:val="007C4619"/>
    <w:rsid w:val="007C4CB4"/>
    <w:rsid w:val="007D02B6"/>
    <w:rsid w:val="007D0707"/>
    <w:rsid w:val="007D3236"/>
    <w:rsid w:val="007D3C53"/>
    <w:rsid w:val="007D6CB3"/>
    <w:rsid w:val="007E0A45"/>
    <w:rsid w:val="007E1E0B"/>
    <w:rsid w:val="007E2F74"/>
    <w:rsid w:val="007E46D3"/>
    <w:rsid w:val="007F162C"/>
    <w:rsid w:val="007F1C82"/>
    <w:rsid w:val="007F1F8A"/>
    <w:rsid w:val="007F2FCB"/>
    <w:rsid w:val="007F4470"/>
    <w:rsid w:val="007F4F88"/>
    <w:rsid w:val="007F6738"/>
    <w:rsid w:val="008074E9"/>
    <w:rsid w:val="00807769"/>
    <w:rsid w:val="00810023"/>
    <w:rsid w:val="0081027E"/>
    <w:rsid w:val="00811DF9"/>
    <w:rsid w:val="00813061"/>
    <w:rsid w:val="00813B28"/>
    <w:rsid w:val="00813C15"/>
    <w:rsid w:val="0081505D"/>
    <w:rsid w:val="008166C4"/>
    <w:rsid w:val="00817045"/>
    <w:rsid w:val="0081729D"/>
    <w:rsid w:val="0082291F"/>
    <w:rsid w:val="008236E4"/>
    <w:rsid w:val="008257F3"/>
    <w:rsid w:val="008264BD"/>
    <w:rsid w:val="00826AAD"/>
    <w:rsid w:val="00826D7B"/>
    <w:rsid w:val="00827BA1"/>
    <w:rsid w:val="00831E95"/>
    <w:rsid w:val="008339F2"/>
    <w:rsid w:val="008352FB"/>
    <w:rsid w:val="008359AE"/>
    <w:rsid w:val="00835C3B"/>
    <w:rsid w:val="00835E45"/>
    <w:rsid w:val="00842F73"/>
    <w:rsid w:val="00847359"/>
    <w:rsid w:val="00851152"/>
    <w:rsid w:val="00851924"/>
    <w:rsid w:val="0086035B"/>
    <w:rsid w:val="008640BC"/>
    <w:rsid w:val="00865DBE"/>
    <w:rsid w:val="00866603"/>
    <w:rsid w:val="00867E5A"/>
    <w:rsid w:val="00870AD7"/>
    <w:rsid w:val="0087206D"/>
    <w:rsid w:val="0087315E"/>
    <w:rsid w:val="00874A16"/>
    <w:rsid w:val="00876B35"/>
    <w:rsid w:val="00877545"/>
    <w:rsid w:val="00877DD6"/>
    <w:rsid w:val="00882A6B"/>
    <w:rsid w:val="00884230"/>
    <w:rsid w:val="00885229"/>
    <w:rsid w:val="00886246"/>
    <w:rsid w:val="00886493"/>
    <w:rsid w:val="00891FB7"/>
    <w:rsid w:val="008926B6"/>
    <w:rsid w:val="00893533"/>
    <w:rsid w:val="00893F2C"/>
    <w:rsid w:val="0089467C"/>
    <w:rsid w:val="00895A7A"/>
    <w:rsid w:val="008A1690"/>
    <w:rsid w:val="008A248E"/>
    <w:rsid w:val="008A2531"/>
    <w:rsid w:val="008B4125"/>
    <w:rsid w:val="008B7CF2"/>
    <w:rsid w:val="008C267F"/>
    <w:rsid w:val="008C45C1"/>
    <w:rsid w:val="008C7373"/>
    <w:rsid w:val="008D019C"/>
    <w:rsid w:val="008D06AC"/>
    <w:rsid w:val="008D1FDA"/>
    <w:rsid w:val="008D2430"/>
    <w:rsid w:val="008D41DA"/>
    <w:rsid w:val="008D5724"/>
    <w:rsid w:val="008D6FC5"/>
    <w:rsid w:val="008D7752"/>
    <w:rsid w:val="008E13EA"/>
    <w:rsid w:val="008E1483"/>
    <w:rsid w:val="008E23A9"/>
    <w:rsid w:val="008E53CB"/>
    <w:rsid w:val="008E5F76"/>
    <w:rsid w:val="008E627D"/>
    <w:rsid w:val="008E78CA"/>
    <w:rsid w:val="008F124B"/>
    <w:rsid w:val="008F2679"/>
    <w:rsid w:val="008F27C0"/>
    <w:rsid w:val="008F3F6C"/>
    <w:rsid w:val="008F650F"/>
    <w:rsid w:val="008F6941"/>
    <w:rsid w:val="009007AF"/>
    <w:rsid w:val="00900835"/>
    <w:rsid w:val="00901367"/>
    <w:rsid w:val="00902DC8"/>
    <w:rsid w:val="00903A9E"/>
    <w:rsid w:val="00907CB5"/>
    <w:rsid w:val="009126C7"/>
    <w:rsid w:val="00914AD2"/>
    <w:rsid w:val="00914AF3"/>
    <w:rsid w:val="00914C5F"/>
    <w:rsid w:val="009160D1"/>
    <w:rsid w:val="00916123"/>
    <w:rsid w:val="00916237"/>
    <w:rsid w:val="00921E73"/>
    <w:rsid w:val="0092315F"/>
    <w:rsid w:val="009238DB"/>
    <w:rsid w:val="0093193B"/>
    <w:rsid w:val="00931F21"/>
    <w:rsid w:val="00932ED2"/>
    <w:rsid w:val="0093421B"/>
    <w:rsid w:val="009363DD"/>
    <w:rsid w:val="00936808"/>
    <w:rsid w:val="00941547"/>
    <w:rsid w:val="00944BCE"/>
    <w:rsid w:val="00944DEA"/>
    <w:rsid w:val="00946896"/>
    <w:rsid w:val="0094734E"/>
    <w:rsid w:val="00947C63"/>
    <w:rsid w:val="00950175"/>
    <w:rsid w:val="00950D72"/>
    <w:rsid w:val="009514B5"/>
    <w:rsid w:val="00953F22"/>
    <w:rsid w:val="009561DC"/>
    <w:rsid w:val="00956802"/>
    <w:rsid w:val="009569EF"/>
    <w:rsid w:val="00956D5D"/>
    <w:rsid w:val="009611B7"/>
    <w:rsid w:val="00961987"/>
    <w:rsid w:val="00963C19"/>
    <w:rsid w:val="009644B9"/>
    <w:rsid w:val="00964C23"/>
    <w:rsid w:val="009660C3"/>
    <w:rsid w:val="009714B3"/>
    <w:rsid w:val="0097280E"/>
    <w:rsid w:val="00972F92"/>
    <w:rsid w:val="009733DF"/>
    <w:rsid w:val="00976258"/>
    <w:rsid w:val="00976F98"/>
    <w:rsid w:val="00980254"/>
    <w:rsid w:val="0098123E"/>
    <w:rsid w:val="009817AB"/>
    <w:rsid w:val="0099023E"/>
    <w:rsid w:val="009903D8"/>
    <w:rsid w:val="0099545A"/>
    <w:rsid w:val="00996248"/>
    <w:rsid w:val="00997AAF"/>
    <w:rsid w:val="00997EB6"/>
    <w:rsid w:val="009A1A68"/>
    <w:rsid w:val="009A6A48"/>
    <w:rsid w:val="009B31A1"/>
    <w:rsid w:val="009B4353"/>
    <w:rsid w:val="009B4FF4"/>
    <w:rsid w:val="009C160F"/>
    <w:rsid w:val="009C685C"/>
    <w:rsid w:val="009C7FC8"/>
    <w:rsid w:val="009D47AE"/>
    <w:rsid w:val="009D47E8"/>
    <w:rsid w:val="009D5845"/>
    <w:rsid w:val="009D7370"/>
    <w:rsid w:val="009E202F"/>
    <w:rsid w:val="009E2A48"/>
    <w:rsid w:val="009E363A"/>
    <w:rsid w:val="009E48A2"/>
    <w:rsid w:val="009E6596"/>
    <w:rsid w:val="009E6BFD"/>
    <w:rsid w:val="009F2E76"/>
    <w:rsid w:val="00A0189C"/>
    <w:rsid w:val="00A035FB"/>
    <w:rsid w:val="00A04160"/>
    <w:rsid w:val="00A04E19"/>
    <w:rsid w:val="00A06524"/>
    <w:rsid w:val="00A065C4"/>
    <w:rsid w:val="00A066B4"/>
    <w:rsid w:val="00A10253"/>
    <w:rsid w:val="00A1235A"/>
    <w:rsid w:val="00A133D6"/>
    <w:rsid w:val="00A1696A"/>
    <w:rsid w:val="00A17C45"/>
    <w:rsid w:val="00A17EB0"/>
    <w:rsid w:val="00A200E6"/>
    <w:rsid w:val="00A222A2"/>
    <w:rsid w:val="00A2346A"/>
    <w:rsid w:val="00A2674F"/>
    <w:rsid w:val="00A325C1"/>
    <w:rsid w:val="00A32F73"/>
    <w:rsid w:val="00A33E41"/>
    <w:rsid w:val="00A35A2C"/>
    <w:rsid w:val="00A35C24"/>
    <w:rsid w:val="00A365DF"/>
    <w:rsid w:val="00A37712"/>
    <w:rsid w:val="00A4169B"/>
    <w:rsid w:val="00A447EB"/>
    <w:rsid w:val="00A46700"/>
    <w:rsid w:val="00A472BE"/>
    <w:rsid w:val="00A505F5"/>
    <w:rsid w:val="00A50BEB"/>
    <w:rsid w:val="00A52E3C"/>
    <w:rsid w:val="00A542C7"/>
    <w:rsid w:val="00A54846"/>
    <w:rsid w:val="00A5492E"/>
    <w:rsid w:val="00A5654D"/>
    <w:rsid w:val="00A57068"/>
    <w:rsid w:val="00A57222"/>
    <w:rsid w:val="00A635FE"/>
    <w:rsid w:val="00A64489"/>
    <w:rsid w:val="00A663FC"/>
    <w:rsid w:val="00A6792B"/>
    <w:rsid w:val="00A679DB"/>
    <w:rsid w:val="00A71B2D"/>
    <w:rsid w:val="00A741DA"/>
    <w:rsid w:val="00A74C1E"/>
    <w:rsid w:val="00A75068"/>
    <w:rsid w:val="00A76541"/>
    <w:rsid w:val="00A767F0"/>
    <w:rsid w:val="00A76F55"/>
    <w:rsid w:val="00A839C8"/>
    <w:rsid w:val="00A862A9"/>
    <w:rsid w:val="00A86602"/>
    <w:rsid w:val="00A91593"/>
    <w:rsid w:val="00A92EA6"/>
    <w:rsid w:val="00A96D37"/>
    <w:rsid w:val="00A96E73"/>
    <w:rsid w:val="00A97525"/>
    <w:rsid w:val="00AA0E99"/>
    <w:rsid w:val="00AA2AD7"/>
    <w:rsid w:val="00AA3455"/>
    <w:rsid w:val="00AA39E2"/>
    <w:rsid w:val="00AA480E"/>
    <w:rsid w:val="00AA78B0"/>
    <w:rsid w:val="00AB15E8"/>
    <w:rsid w:val="00AB2E02"/>
    <w:rsid w:val="00AB4B9B"/>
    <w:rsid w:val="00AB5268"/>
    <w:rsid w:val="00AB6A42"/>
    <w:rsid w:val="00AC1821"/>
    <w:rsid w:val="00AC1D42"/>
    <w:rsid w:val="00AC24EA"/>
    <w:rsid w:val="00AC2A95"/>
    <w:rsid w:val="00AC56C0"/>
    <w:rsid w:val="00AC63A2"/>
    <w:rsid w:val="00AC7D7C"/>
    <w:rsid w:val="00AD4019"/>
    <w:rsid w:val="00AD5BD2"/>
    <w:rsid w:val="00AD5BE7"/>
    <w:rsid w:val="00AD7506"/>
    <w:rsid w:val="00AE1628"/>
    <w:rsid w:val="00AE1A35"/>
    <w:rsid w:val="00AE2BDC"/>
    <w:rsid w:val="00AE2E10"/>
    <w:rsid w:val="00AE34D1"/>
    <w:rsid w:val="00AE5D6C"/>
    <w:rsid w:val="00AF09CE"/>
    <w:rsid w:val="00AF276F"/>
    <w:rsid w:val="00AF33E9"/>
    <w:rsid w:val="00AF3E8B"/>
    <w:rsid w:val="00AF64EB"/>
    <w:rsid w:val="00AF70F2"/>
    <w:rsid w:val="00B015AD"/>
    <w:rsid w:val="00B0214C"/>
    <w:rsid w:val="00B0341F"/>
    <w:rsid w:val="00B03B05"/>
    <w:rsid w:val="00B063E3"/>
    <w:rsid w:val="00B07D90"/>
    <w:rsid w:val="00B1013D"/>
    <w:rsid w:val="00B14B08"/>
    <w:rsid w:val="00B15374"/>
    <w:rsid w:val="00B16931"/>
    <w:rsid w:val="00B21B53"/>
    <w:rsid w:val="00B21CFB"/>
    <w:rsid w:val="00B27EC1"/>
    <w:rsid w:val="00B32D28"/>
    <w:rsid w:val="00B34E6F"/>
    <w:rsid w:val="00B4115C"/>
    <w:rsid w:val="00B419A8"/>
    <w:rsid w:val="00B4233D"/>
    <w:rsid w:val="00B44477"/>
    <w:rsid w:val="00B44B0B"/>
    <w:rsid w:val="00B51421"/>
    <w:rsid w:val="00B5415A"/>
    <w:rsid w:val="00B54CBD"/>
    <w:rsid w:val="00B5643B"/>
    <w:rsid w:val="00B56924"/>
    <w:rsid w:val="00B574DB"/>
    <w:rsid w:val="00B57F82"/>
    <w:rsid w:val="00B61C4C"/>
    <w:rsid w:val="00B61DD2"/>
    <w:rsid w:val="00B62253"/>
    <w:rsid w:val="00B62355"/>
    <w:rsid w:val="00B63743"/>
    <w:rsid w:val="00B64D0E"/>
    <w:rsid w:val="00B66903"/>
    <w:rsid w:val="00B67252"/>
    <w:rsid w:val="00B70424"/>
    <w:rsid w:val="00B70875"/>
    <w:rsid w:val="00B70DB0"/>
    <w:rsid w:val="00B71B97"/>
    <w:rsid w:val="00B71C99"/>
    <w:rsid w:val="00B71EBD"/>
    <w:rsid w:val="00B73FA3"/>
    <w:rsid w:val="00B82EB4"/>
    <w:rsid w:val="00B848F6"/>
    <w:rsid w:val="00B84F3C"/>
    <w:rsid w:val="00B8507F"/>
    <w:rsid w:val="00B867E6"/>
    <w:rsid w:val="00B86C09"/>
    <w:rsid w:val="00B86DA0"/>
    <w:rsid w:val="00B90802"/>
    <w:rsid w:val="00B90A01"/>
    <w:rsid w:val="00B917A7"/>
    <w:rsid w:val="00B92F2D"/>
    <w:rsid w:val="00B971C3"/>
    <w:rsid w:val="00BA156A"/>
    <w:rsid w:val="00BA2B57"/>
    <w:rsid w:val="00BA3B55"/>
    <w:rsid w:val="00BA56AF"/>
    <w:rsid w:val="00BA5ED8"/>
    <w:rsid w:val="00BB131C"/>
    <w:rsid w:val="00BB448B"/>
    <w:rsid w:val="00BB6D6D"/>
    <w:rsid w:val="00BB72F1"/>
    <w:rsid w:val="00BB75BB"/>
    <w:rsid w:val="00BC16AC"/>
    <w:rsid w:val="00BC26E4"/>
    <w:rsid w:val="00BC4E8B"/>
    <w:rsid w:val="00BC5E6F"/>
    <w:rsid w:val="00BC6D63"/>
    <w:rsid w:val="00BD2E33"/>
    <w:rsid w:val="00BD47AD"/>
    <w:rsid w:val="00BD58FD"/>
    <w:rsid w:val="00BD64A9"/>
    <w:rsid w:val="00BE27DB"/>
    <w:rsid w:val="00BE2D2A"/>
    <w:rsid w:val="00BE5833"/>
    <w:rsid w:val="00BE6487"/>
    <w:rsid w:val="00BF020B"/>
    <w:rsid w:val="00BF5382"/>
    <w:rsid w:val="00BF6F54"/>
    <w:rsid w:val="00C013E8"/>
    <w:rsid w:val="00C02924"/>
    <w:rsid w:val="00C037A7"/>
    <w:rsid w:val="00C051C6"/>
    <w:rsid w:val="00C056A6"/>
    <w:rsid w:val="00C06D52"/>
    <w:rsid w:val="00C06DDB"/>
    <w:rsid w:val="00C07A49"/>
    <w:rsid w:val="00C128C4"/>
    <w:rsid w:val="00C13EBC"/>
    <w:rsid w:val="00C17CD7"/>
    <w:rsid w:val="00C200BC"/>
    <w:rsid w:val="00C24011"/>
    <w:rsid w:val="00C25C24"/>
    <w:rsid w:val="00C30630"/>
    <w:rsid w:val="00C34370"/>
    <w:rsid w:val="00C37B58"/>
    <w:rsid w:val="00C40D23"/>
    <w:rsid w:val="00C42396"/>
    <w:rsid w:val="00C503FF"/>
    <w:rsid w:val="00C50EC3"/>
    <w:rsid w:val="00C57BD5"/>
    <w:rsid w:val="00C612BF"/>
    <w:rsid w:val="00C6134E"/>
    <w:rsid w:val="00C65D77"/>
    <w:rsid w:val="00C6607D"/>
    <w:rsid w:val="00C67950"/>
    <w:rsid w:val="00C71515"/>
    <w:rsid w:val="00C71624"/>
    <w:rsid w:val="00C73A54"/>
    <w:rsid w:val="00C74CE1"/>
    <w:rsid w:val="00C81369"/>
    <w:rsid w:val="00C8184B"/>
    <w:rsid w:val="00C81A52"/>
    <w:rsid w:val="00C81BD3"/>
    <w:rsid w:val="00C821E0"/>
    <w:rsid w:val="00C83E26"/>
    <w:rsid w:val="00C8628F"/>
    <w:rsid w:val="00C90D1A"/>
    <w:rsid w:val="00C93021"/>
    <w:rsid w:val="00C931A9"/>
    <w:rsid w:val="00C94BCA"/>
    <w:rsid w:val="00C96AD8"/>
    <w:rsid w:val="00CA0D46"/>
    <w:rsid w:val="00CA2380"/>
    <w:rsid w:val="00CA3D70"/>
    <w:rsid w:val="00CA41FD"/>
    <w:rsid w:val="00CA64C7"/>
    <w:rsid w:val="00CA76E4"/>
    <w:rsid w:val="00CA7A66"/>
    <w:rsid w:val="00CA7D4A"/>
    <w:rsid w:val="00CB3A66"/>
    <w:rsid w:val="00CB4E0D"/>
    <w:rsid w:val="00CB6DE9"/>
    <w:rsid w:val="00CB7256"/>
    <w:rsid w:val="00CC1A8E"/>
    <w:rsid w:val="00CC2EA8"/>
    <w:rsid w:val="00CC3717"/>
    <w:rsid w:val="00CC44CE"/>
    <w:rsid w:val="00CD03F5"/>
    <w:rsid w:val="00CD364D"/>
    <w:rsid w:val="00CD4FA5"/>
    <w:rsid w:val="00CD4FC2"/>
    <w:rsid w:val="00CD50C4"/>
    <w:rsid w:val="00CD7E20"/>
    <w:rsid w:val="00CE51A1"/>
    <w:rsid w:val="00CE6904"/>
    <w:rsid w:val="00CE6FFF"/>
    <w:rsid w:val="00CF303B"/>
    <w:rsid w:val="00CF30BC"/>
    <w:rsid w:val="00CF3B9D"/>
    <w:rsid w:val="00CF3CE9"/>
    <w:rsid w:val="00CF4E74"/>
    <w:rsid w:val="00D00414"/>
    <w:rsid w:val="00D026EE"/>
    <w:rsid w:val="00D14802"/>
    <w:rsid w:val="00D14E73"/>
    <w:rsid w:val="00D16BDC"/>
    <w:rsid w:val="00D22FDB"/>
    <w:rsid w:val="00D23B3B"/>
    <w:rsid w:val="00D251D0"/>
    <w:rsid w:val="00D27367"/>
    <w:rsid w:val="00D32827"/>
    <w:rsid w:val="00D4176A"/>
    <w:rsid w:val="00D4238F"/>
    <w:rsid w:val="00D42621"/>
    <w:rsid w:val="00D429BE"/>
    <w:rsid w:val="00D42CD4"/>
    <w:rsid w:val="00D452B3"/>
    <w:rsid w:val="00D47293"/>
    <w:rsid w:val="00D5039C"/>
    <w:rsid w:val="00D57353"/>
    <w:rsid w:val="00D61FCB"/>
    <w:rsid w:val="00D6212B"/>
    <w:rsid w:val="00D62881"/>
    <w:rsid w:val="00D64E79"/>
    <w:rsid w:val="00D72F8E"/>
    <w:rsid w:val="00D74D00"/>
    <w:rsid w:val="00D7795E"/>
    <w:rsid w:val="00D8408D"/>
    <w:rsid w:val="00D8484F"/>
    <w:rsid w:val="00D85A93"/>
    <w:rsid w:val="00D863A0"/>
    <w:rsid w:val="00D8668C"/>
    <w:rsid w:val="00D906FF"/>
    <w:rsid w:val="00D9082B"/>
    <w:rsid w:val="00D924F0"/>
    <w:rsid w:val="00DA13BC"/>
    <w:rsid w:val="00DA1402"/>
    <w:rsid w:val="00DA141C"/>
    <w:rsid w:val="00DA15DD"/>
    <w:rsid w:val="00DA3F45"/>
    <w:rsid w:val="00DA4A28"/>
    <w:rsid w:val="00DB0218"/>
    <w:rsid w:val="00DB0319"/>
    <w:rsid w:val="00DB2952"/>
    <w:rsid w:val="00DB2CD0"/>
    <w:rsid w:val="00DB40C6"/>
    <w:rsid w:val="00DC00DB"/>
    <w:rsid w:val="00DC1057"/>
    <w:rsid w:val="00DC1751"/>
    <w:rsid w:val="00DC1BD7"/>
    <w:rsid w:val="00DC386A"/>
    <w:rsid w:val="00DC4F00"/>
    <w:rsid w:val="00DD07E1"/>
    <w:rsid w:val="00DD56AC"/>
    <w:rsid w:val="00DD7AEF"/>
    <w:rsid w:val="00DD7F2D"/>
    <w:rsid w:val="00DE228A"/>
    <w:rsid w:val="00DE3059"/>
    <w:rsid w:val="00DE5EBF"/>
    <w:rsid w:val="00DE6FA6"/>
    <w:rsid w:val="00DF0D01"/>
    <w:rsid w:val="00DF1D2F"/>
    <w:rsid w:val="00DF1E25"/>
    <w:rsid w:val="00DF213B"/>
    <w:rsid w:val="00DF27E7"/>
    <w:rsid w:val="00DF5EBC"/>
    <w:rsid w:val="00DF77E2"/>
    <w:rsid w:val="00E066A6"/>
    <w:rsid w:val="00E0704C"/>
    <w:rsid w:val="00E07061"/>
    <w:rsid w:val="00E12504"/>
    <w:rsid w:val="00E13FF6"/>
    <w:rsid w:val="00E151E9"/>
    <w:rsid w:val="00E153C0"/>
    <w:rsid w:val="00E205FB"/>
    <w:rsid w:val="00E20C99"/>
    <w:rsid w:val="00E2204B"/>
    <w:rsid w:val="00E23801"/>
    <w:rsid w:val="00E244DF"/>
    <w:rsid w:val="00E25278"/>
    <w:rsid w:val="00E3000D"/>
    <w:rsid w:val="00E32B3C"/>
    <w:rsid w:val="00E3379D"/>
    <w:rsid w:val="00E347CF"/>
    <w:rsid w:val="00E353A2"/>
    <w:rsid w:val="00E4305F"/>
    <w:rsid w:val="00E45C57"/>
    <w:rsid w:val="00E468BB"/>
    <w:rsid w:val="00E52063"/>
    <w:rsid w:val="00E52619"/>
    <w:rsid w:val="00E5320C"/>
    <w:rsid w:val="00E53F10"/>
    <w:rsid w:val="00E55AB8"/>
    <w:rsid w:val="00E56433"/>
    <w:rsid w:val="00E5660C"/>
    <w:rsid w:val="00E60E99"/>
    <w:rsid w:val="00E6334D"/>
    <w:rsid w:val="00E67735"/>
    <w:rsid w:val="00E6774B"/>
    <w:rsid w:val="00E67B0D"/>
    <w:rsid w:val="00E714DC"/>
    <w:rsid w:val="00E71D0B"/>
    <w:rsid w:val="00E73288"/>
    <w:rsid w:val="00E77CE5"/>
    <w:rsid w:val="00E80465"/>
    <w:rsid w:val="00E806FC"/>
    <w:rsid w:val="00E812B4"/>
    <w:rsid w:val="00E82775"/>
    <w:rsid w:val="00E82EDD"/>
    <w:rsid w:val="00E83775"/>
    <w:rsid w:val="00E8520A"/>
    <w:rsid w:val="00E86A45"/>
    <w:rsid w:val="00E91037"/>
    <w:rsid w:val="00E92850"/>
    <w:rsid w:val="00E93AB8"/>
    <w:rsid w:val="00E97E20"/>
    <w:rsid w:val="00EA14B0"/>
    <w:rsid w:val="00EA313C"/>
    <w:rsid w:val="00EA389B"/>
    <w:rsid w:val="00EA4C44"/>
    <w:rsid w:val="00EB2150"/>
    <w:rsid w:val="00EB21DE"/>
    <w:rsid w:val="00EB22B3"/>
    <w:rsid w:val="00EB29AA"/>
    <w:rsid w:val="00EB3C05"/>
    <w:rsid w:val="00EB3E99"/>
    <w:rsid w:val="00EB5519"/>
    <w:rsid w:val="00EB5E56"/>
    <w:rsid w:val="00EB64DF"/>
    <w:rsid w:val="00EB6E22"/>
    <w:rsid w:val="00EB700F"/>
    <w:rsid w:val="00EC2E1E"/>
    <w:rsid w:val="00EC51D2"/>
    <w:rsid w:val="00ED03EE"/>
    <w:rsid w:val="00ED3E04"/>
    <w:rsid w:val="00EE0982"/>
    <w:rsid w:val="00EE0B42"/>
    <w:rsid w:val="00EE2529"/>
    <w:rsid w:val="00EE3C3E"/>
    <w:rsid w:val="00EE495D"/>
    <w:rsid w:val="00EE4A18"/>
    <w:rsid w:val="00EE54FC"/>
    <w:rsid w:val="00EE60B2"/>
    <w:rsid w:val="00EF264F"/>
    <w:rsid w:val="00EF7244"/>
    <w:rsid w:val="00F01E38"/>
    <w:rsid w:val="00F03895"/>
    <w:rsid w:val="00F05104"/>
    <w:rsid w:val="00F0545E"/>
    <w:rsid w:val="00F10D76"/>
    <w:rsid w:val="00F10DAA"/>
    <w:rsid w:val="00F11C26"/>
    <w:rsid w:val="00F1211F"/>
    <w:rsid w:val="00F123EB"/>
    <w:rsid w:val="00F12DDA"/>
    <w:rsid w:val="00F1752E"/>
    <w:rsid w:val="00F17619"/>
    <w:rsid w:val="00F25580"/>
    <w:rsid w:val="00F25AB2"/>
    <w:rsid w:val="00F25B7B"/>
    <w:rsid w:val="00F337F8"/>
    <w:rsid w:val="00F34885"/>
    <w:rsid w:val="00F356A8"/>
    <w:rsid w:val="00F35D9A"/>
    <w:rsid w:val="00F35E06"/>
    <w:rsid w:val="00F363D3"/>
    <w:rsid w:val="00F42117"/>
    <w:rsid w:val="00F46FD9"/>
    <w:rsid w:val="00F52D7F"/>
    <w:rsid w:val="00F538BD"/>
    <w:rsid w:val="00F54770"/>
    <w:rsid w:val="00F554EE"/>
    <w:rsid w:val="00F61A1A"/>
    <w:rsid w:val="00F61EE1"/>
    <w:rsid w:val="00F620DD"/>
    <w:rsid w:val="00F72B62"/>
    <w:rsid w:val="00F72E15"/>
    <w:rsid w:val="00F748F3"/>
    <w:rsid w:val="00F74E88"/>
    <w:rsid w:val="00F7616C"/>
    <w:rsid w:val="00F76D6B"/>
    <w:rsid w:val="00F80B3B"/>
    <w:rsid w:val="00F80C47"/>
    <w:rsid w:val="00F81042"/>
    <w:rsid w:val="00F838F2"/>
    <w:rsid w:val="00F9081A"/>
    <w:rsid w:val="00F93B43"/>
    <w:rsid w:val="00F95784"/>
    <w:rsid w:val="00F973D6"/>
    <w:rsid w:val="00FA3182"/>
    <w:rsid w:val="00FA49C9"/>
    <w:rsid w:val="00FA5A72"/>
    <w:rsid w:val="00FA7427"/>
    <w:rsid w:val="00FB07D7"/>
    <w:rsid w:val="00FB15A6"/>
    <w:rsid w:val="00FB5784"/>
    <w:rsid w:val="00FC2F65"/>
    <w:rsid w:val="00FC2FAE"/>
    <w:rsid w:val="00FC3CBF"/>
    <w:rsid w:val="00FC700C"/>
    <w:rsid w:val="00FD0C16"/>
    <w:rsid w:val="00FD176C"/>
    <w:rsid w:val="00FD2ECE"/>
    <w:rsid w:val="00FD2F71"/>
    <w:rsid w:val="00FD59AC"/>
    <w:rsid w:val="00FD6B41"/>
    <w:rsid w:val="00FE083A"/>
    <w:rsid w:val="00FE38A4"/>
    <w:rsid w:val="00FE3FFE"/>
    <w:rsid w:val="00FE49BD"/>
    <w:rsid w:val="00FF032C"/>
    <w:rsid w:val="00FF32E8"/>
    <w:rsid w:val="00FF5190"/>
    <w:rsid w:val="00FF712F"/>
    <w:rsid w:val="00FF7BAE"/>
    <w:rsid w:val="149B3FE9"/>
    <w:rsid w:val="2750D01D"/>
    <w:rsid w:val="28498BCA"/>
    <w:rsid w:val="2A782B18"/>
    <w:rsid w:val="2E40101C"/>
    <w:rsid w:val="49A26993"/>
    <w:rsid w:val="52166679"/>
    <w:rsid w:val="5D6B3AB7"/>
    <w:rsid w:val="7DF6E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BC19CAF"/>
  <w15:docId w15:val="{7B1E8810-D5A1-4327-A714-B72759CE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4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64489"/>
  </w:style>
  <w:style w:type="paragraph" w:styleId="a5">
    <w:name w:val="footer"/>
    <w:basedOn w:val="a"/>
    <w:link w:val="a6"/>
    <w:uiPriority w:val="99"/>
    <w:unhideWhenUsed/>
    <w:rsid w:val="00A644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64489"/>
  </w:style>
  <w:style w:type="paragraph" w:styleId="a7">
    <w:name w:val="Balloon Text"/>
    <w:basedOn w:val="a"/>
    <w:link w:val="a8"/>
    <w:uiPriority w:val="99"/>
    <w:semiHidden/>
    <w:unhideWhenUsed/>
    <w:rsid w:val="00A6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644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0957"/>
  </w:style>
  <w:style w:type="character" w:styleId="aa">
    <w:name w:val="Hyperlink"/>
    <w:basedOn w:val="a0"/>
    <w:uiPriority w:val="99"/>
    <w:unhideWhenUsed/>
    <w:rsid w:val="007C095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B4B9B"/>
    <w:rPr>
      <w:color w:val="800080" w:themeColor="followedHyperlink"/>
      <w:u w:val="single"/>
    </w:rPr>
  </w:style>
  <w:style w:type="table" w:customStyle="1" w:styleId="1">
    <w:name w:val="Сетка таблицы светлая1"/>
    <w:basedOn w:val="a1"/>
    <w:uiPriority w:val="40"/>
    <w:rsid w:val="00D251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ps">
    <w:name w:val="hps"/>
    <w:basedOn w:val="a0"/>
    <w:rsid w:val="00A97525"/>
  </w:style>
  <w:style w:type="paragraph" w:styleId="ac">
    <w:name w:val="Document Map"/>
    <w:basedOn w:val="a"/>
    <w:link w:val="ad"/>
    <w:uiPriority w:val="99"/>
    <w:semiHidden/>
    <w:unhideWhenUsed/>
    <w:rsid w:val="0095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569E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AF70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56D5D"/>
    <w:rPr>
      <w:b/>
      <w:bCs/>
    </w:rPr>
  </w:style>
  <w:style w:type="paragraph" w:styleId="af0">
    <w:name w:val="List Paragraph"/>
    <w:basedOn w:val="a"/>
    <w:uiPriority w:val="34"/>
    <w:qFormat/>
    <w:rsid w:val="001E399B"/>
    <w:pPr>
      <w:ind w:left="720"/>
      <w:contextualSpacing/>
    </w:pPr>
  </w:style>
  <w:style w:type="paragraph" w:customStyle="1" w:styleId="Body">
    <w:name w:val="Body"/>
    <w:rsid w:val="008264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character" w:customStyle="1" w:styleId="apple-tab-span">
    <w:name w:val="apple-tab-span"/>
    <w:basedOn w:val="a0"/>
    <w:rsid w:val="00686104"/>
  </w:style>
  <w:style w:type="character" w:customStyle="1" w:styleId="gt-ft-text">
    <w:name w:val="gt-ft-text"/>
    <w:basedOn w:val="a0"/>
    <w:rsid w:val="00932ED2"/>
  </w:style>
  <w:style w:type="paragraph" w:styleId="HTML">
    <w:name w:val="HTML Preformatted"/>
    <w:basedOn w:val="a"/>
    <w:link w:val="HTML0"/>
    <w:uiPriority w:val="99"/>
    <w:unhideWhenUsed/>
    <w:rsid w:val="00BF6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BF6F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2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8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oxukraine.org/uk/connector/shho-pokazav-konflikt-navkolo-yevronomeriv-tri-klyuchovi-aspekt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rada.gov.ua/go/2611-VII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/go/2612-VIII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w1.c1.rada.gov.ua/pls/zweb2/webproc4_1?pf3511=6423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censor.net.ua/resonance/3098291/evroblyahi_za_i_proti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g"/><Relationship Id="rId5" Type="http://schemas.openxmlformats.org/officeDocument/2006/relationships/image" Target="media/image7.png"/><Relationship Id="rId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liep\Dropbox\VoxIndex\SurveyCalculation\2018_11_29_r98\Index_2018_11_29_r9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072894297303731E-2"/>
          <c:y val="5.0351563197457455E-2"/>
          <c:w val="0.89267458045017123"/>
          <c:h val="0.76316890881913302"/>
        </c:manualLayout>
      </c:layout>
      <c:barChart>
        <c:barDir val="col"/>
        <c:grouping val="clustered"/>
        <c:varyColors val="0"/>
        <c:ser>
          <c:idx val="2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134-43CB-869C-A1880D858DBC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іMoRe</c:v>
                </c:pt>
                <c:pt idx="1">
                  <c:v>Гос. управление</c:v>
                </c:pt>
                <c:pt idx="2">
                  <c:v>Гос. финансы</c:v>
                </c:pt>
                <c:pt idx="3">
                  <c:v>Монетарная система</c:v>
                </c:pt>
                <c:pt idx="4">
                  <c:v>Бизнес среда</c:v>
                </c:pt>
                <c:pt idx="5">
                  <c:v>Энергетика</c:v>
                </c:pt>
              </c:strCache>
            </c:strRef>
          </c:cat>
          <c:val>
            <c:numRef>
              <c:f>Sheet1!$B$2:$B$7</c:f>
              <c:numCache>
                <c:formatCode>0.0</c:formatCode>
                <c:ptCount val="6"/>
                <c:pt idx="0">
                  <c:v>0.45</c:v>
                </c:pt>
                <c:pt idx="1">
                  <c:v>0</c:v>
                </c:pt>
                <c:pt idx="2">
                  <c:v>0.75</c:v>
                </c:pt>
                <c:pt idx="3">
                  <c:v>0</c:v>
                </c:pt>
                <c:pt idx="4">
                  <c:v>1.5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34-43CB-869C-A1880D858D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5000448"/>
        <c:axId val="583190784"/>
      </c:barChart>
      <c:catAx>
        <c:axId val="62500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Georgia" panose="02040502050405020303" pitchFamily="18" charset="0"/>
              </a:defRPr>
            </a:pPr>
            <a:endParaRPr lang="uk-UA"/>
          </a:p>
        </c:txPr>
        <c:crossAx val="583190784"/>
        <c:crosses val="autoZero"/>
        <c:auto val="1"/>
        <c:lblAlgn val="ctr"/>
        <c:lblOffset val="100"/>
        <c:noMultiLvlLbl val="0"/>
      </c:catAx>
      <c:valAx>
        <c:axId val="583190784"/>
        <c:scaling>
          <c:orientation val="minMax"/>
          <c:max val="3"/>
          <c:min val="0"/>
        </c:scaling>
        <c:delete val="0"/>
        <c:axPos val="l"/>
        <c:numFmt formatCode="0" sourceLinked="0"/>
        <c:majorTickMark val="in"/>
        <c:minorTickMark val="none"/>
        <c:tickLblPos val="nextTo"/>
        <c:spPr>
          <a:ln/>
        </c:spPr>
        <c:txPr>
          <a:bodyPr/>
          <a:lstStyle/>
          <a:p>
            <a:pPr>
              <a:defRPr sz="1000">
                <a:latin typeface="Georgia" panose="02040502050405020303" pitchFamily="18" charset="0"/>
              </a:defRPr>
            </a:pPr>
            <a:endParaRPr lang="uk-UA"/>
          </a:p>
        </c:txPr>
        <c:crossAx val="625000448"/>
        <c:crosses val="autoZero"/>
        <c:crossBetween val="between"/>
        <c:maj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5934224844397507"/>
          <c:y val="3.065874434407348E-4"/>
          <c:w val="0.39581470222867066"/>
          <c:h val="0.97764594959610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Закон об усилении контроля над перемещением и использованием автомобилей</c:v>
                </c:pt>
                <c:pt idx="1">
                  <c:v>Изменения в Налоговый кодекс для снижения акциза на легковые автомобили</c:v>
                </c:pt>
              </c:strCache>
            </c:strRef>
          </c:cat>
          <c:val>
            <c:numRef>
              <c:f>Sheet1!$B$2:$B$3</c:f>
              <c:numCache>
                <c:formatCode>0.0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C4-4BE7-A87F-4A15D4B161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2581120"/>
        <c:axId val="583192512"/>
      </c:barChart>
      <c:catAx>
        <c:axId val="63258112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000"/>
            </a:pPr>
            <a:endParaRPr lang="uk-UA"/>
          </a:p>
        </c:txPr>
        <c:crossAx val="583192512"/>
        <c:crosses val="autoZero"/>
        <c:auto val="1"/>
        <c:lblAlgn val="ctr"/>
        <c:lblOffset val="800"/>
        <c:noMultiLvlLbl val="0"/>
      </c:catAx>
      <c:valAx>
        <c:axId val="583192512"/>
        <c:scaling>
          <c:orientation val="minMax"/>
          <c:max val="10"/>
          <c:min val="-5"/>
        </c:scaling>
        <c:delete val="1"/>
        <c:axPos val="t"/>
        <c:numFmt formatCode="0.0" sourceLinked="1"/>
        <c:majorTickMark val="out"/>
        <c:minorTickMark val="none"/>
        <c:tickLblPos val="nextTo"/>
        <c:crossAx val="632581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50">
          <a:latin typeface="Georgia" panose="02040502050405020303" pitchFamily="18" charset="0"/>
        </a:defRPr>
      </a:pPr>
      <a:endParaRPr lang="uk-UA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03476100220914"/>
          <c:y val="5.3206109652960049E-2"/>
          <c:w val="0.84811324813906452"/>
          <c:h val="0.92019951395305821"/>
        </c:manualLayout>
      </c:layout>
      <c:scatterChart>
        <c:scatterStyle val="lineMarker"/>
        <c:varyColors val="0"/>
        <c:ser>
          <c:idx val="3"/>
          <c:order val="0"/>
          <c:tx>
            <c:strRef>
              <c:f>SCATTERPLOT!$E$7</c:f>
              <c:strCache>
                <c:ptCount val="1"/>
                <c:pt idx="0">
                  <c:v>Business Environment</c:v>
                </c:pt>
              </c:strCache>
            </c:strRef>
          </c:tx>
          <c:spPr>
            <a:ln w="28575">
              <a:solidFill>
                <a:schemeClr val="accent6"/>
              </a:solidFill>
            </a:ln>
          </c:spPr>
          <c:marker>
            <c:symbol val="circle"/>
            <c:size val="14"/>
            <c:spPr>
              <a:solidFill>
                <a:schemeClr val="accent6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1.2924240689623006E-2"/>
                  <c:y val="0.12962962962962971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 среда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A5-4302-AB09-83DBD0D6F7C2}"/>
                </c:ext>
              </c:extLst>
            </c:dLbl>
            <c:dLbl>
              <c:idx val="1"/>
              <c:layout>
                <c:manualLayout>
                  <c:x val="-4.7886065041493524E-3"/>
                  <c:y val="-6.9449501615766679E-3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Бизнес среда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772221727534461"/>
                      <c:h val="4.7361111111111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8A5-4302-AB09-83DBD0D6F7C2}"/>
                </c:ext>
              </c:extLst>
            </c:dLbl>
            <c:dLbl>
              <c:idx val="2"/>
              <c:layout>
                <c:manualLayout>
                  <c:x val="-8.580260262297584E-3"/>
                  <c:y val="3.818277923592883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 среда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A5-4302-AB09-83DBD0D6F7C2}"/>
                </c:ext>
              </c:extLst>
            </c:dLbl>
            <c:dLbl>
              <c:idx val="3"/>
              <c:layout>
                <c:manualLayout>
                  <c:x val="-7.3187216702920209E-3"/>
                  <c:y val="-5.7050160396617091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</a:t>
                    </a:r>
                    <a:r>
                      <a:rPr lang="uk-UA" baseline="0"/>
                      <a:t> среда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A5-4302-AB09-83DBD0D6F7C2}"/>
                </c:ext>
              </c:extLst>
            </c:dLbl>
            <c:dLbl>
              <c:idx val="4"/>
              <c:layout>
                <c:manualLayout>
                  <c:x val="-1.456434262356947E-2"/>
                  <c:y val="-3.6453776611256925E-7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</a:t>
                    </a:r>
                    <a:r>
                      <a:rPr lang="uk-UA" baseline="0"/>
                      <a:t> среда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A5-4302-AB09-83DBD0D6F7C2}"/>
                </c:ext>
              </c:extLst>
            </c:dLbl>
            <c:dLbl>
              <c:idx val="5"/>
              <c:layout>
                <c:manualLayout>
                  <c:x val="-7.1082390953150248E-2"/>
                  <c:y val="-7.870479731700204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Бізнес середовище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A5-4302-AB09-83DBD0D6F7C2}"/>
                </c:ext>
              </c:extLst>
            </c:dLbl>
            <c:dLbl>
              <c:idx val="6"/>
              <c:layout>
                <c:manualLayout>
                  <c:x val="-5.600447763092626E-2"/>
                  <c:y val="-7.407407407407409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 среда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A5-4302-AB09-83DBD0D6F7C2}"/>
                </c:ext>
              </c:extLst>
            </c:dLbl>
            <c:dLbl>
              <c:idx val="7"/>
              <c:layout>
                <c:manualLayout>
                  <c:x val="-8.4006462035541268E-2"/>
                  <c:y val="-8.333333333333332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</a:t>
                    </a:r>
                    <a:r>
                      <a:rPr lang="uk-UA" baseline="0"/>
                      <a:t> среда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A5-4302-AB09-83DBD0D6F7C2}"/>
                </c:ext>
              </c:extLst>
            </c:dLbl>
            <c:dLbl>
              <c:idx val="8"/>
              <c:layout>
                <c:manualLayout>
                  <c:x val="-9.9084544964997467E-2"/>
                  <c:y val="-9.312518226888305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Бизнес</a:t>
                    </a:r>
                    <a:r>
                      <a:rPr lang="uk-UA" baseline="0"/>
                      <a:t> среда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A5-4302-AB09-83DBD0D6F7C2}"/>
                </c:ext>
              </c:extLst>
            </c:dLbl>
            <c:dLbl>
              <c:idx val="10"/>
              <c:layout>
                <c:manualLayout>
                  <c:x val="-1.2924071082390954E-2"/>
                  <c:y val="-3.2407407407407406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A5-4302-AB09-83DBD0D6F7C2}"/>
                </c:ext>
              </c:extLst>
            </c:dLbl>
            <c:dLbl>
              <c:idx val="11"/>
              <c:layout>
                <c:manualLayout>
                  <c:x val="-9.4776521270867151E-2"/>
                  <c:y val="-0.11574074074074074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8A5-4302-AB09-83DBD0D6F7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SCATTERPLOT!$A$8:$A$22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SCATTERPLOT!$E$8:$E$22</c:f>
              <c:numCache>
                <c:formatCode>0.00</c:formatCode>
                <c:ptCount val="15"/>
                <c:pt idx="1">
                  <c:v>1.5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C8A5-4302-AB09-83DBD0D6F7C2}"/>
            </c:ext>
          </c:extLst>
        </c:ser>
        <c:ser>
          <c:idx val="4"/>
          <c:order val="1"/>
          <c:tx>
            <c:strRef>
              <c:f>SCATTERPLOT!$F$7</c:f>
              <c:strCache>
                <c:ptCount val="1"/>
                <c:pt idx="0">
                  <c:v>Energy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8"/>
            <c:spPr>
              <a:solidFill>
                <a:schemeClr val="tx2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1.5078252536688165E-2"/>
                  <c:y val="8.333260425780110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Энергетика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8A5-4302-AB09-83DBD0D6F7C2}"/>
                </c:ext>
              </c:extLst>
            </c:dLbl>
            <c:dLbl>
              <c:idx val="1"/>
              <c:layout>
                <c:manualLayout>
                  <c:x val="-7.6489978332676109E-2"/>
                  <c:y val="-0.18981590842811319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Энергетика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96068928379107"/>
                      <c:h val="5.19907407407407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C8A5-4302-AB09-83DBD0D6F7C2}"/>
                </c:ext>
              </c:extLst>
            </c:dLbl>
            <c:dLbl>
              <c:idx val="2"/>
              <c:layout>
                <c:manualLayout>
                  <c:x val="-7.8833950279639922E-2"/>
                  <c:y val="-5.061132983377077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Энергетика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8A5-4302-AB09-83DBD0D6F7C2}"/>
                </c:ext>
              </c:extLst>
            </c:dLbl>
            <c:dLbl>
              <c:idx val="3"/>
              <c:layout>
                <c:manualLayout>
                  <c:x val="5.1320095488871648E-2"/>
                  <c:y val="4.5349227179935843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8A5-4302-AB09-83DBD0D6F7C2}"/>
                </c:ext>
              </c:extLst>
            </c:dLbl>
            <c:dLbl>
              <c:idx val="4"/>
              <c:layout>
                <c:manualLayout>
                  <c:x val="-0.16585891222401719"/>
                  <c:y val="-8.3333333333333329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8A5-4302-AB09-83DBD0D6F7C2}"/>
                </c:ext>
              </c:extLst>
            </c:dLbl>
            <c:dLbl>
              <c:idx val="8"/>
              <c:layout>
                <c:manualLayout>
                  <c:x val="0"/>
                  <c:y val="-6.4814814814814811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8A5-4302-AB09-83DBD0D6F7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SCATTERPLOT!$A$8:$A$22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SCATTERPLOT!$F$8:$F$22</c:f>
              <c:numCache>
                <c:formatCode>0.00</c:formatCode>
                <c:ptCount val="15"/>
                <c:pt idx="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2-C8A5-4302-AB09-83DBD0D6F7C2}"/>
            </c:ext>
          </c:extLst>
        </c:ser>
        <c:ser>
          <c:idx val="2"/>
          <c:order val="2"/>
          <c:tx>
            <c:strRef>
              <c:f>SCATTERPLOT!$D$7</c:f>
              <c:strCache>
                <c:ptCount val="1"/>
                <c:pt idx="0">
                  <c:v>Monetary system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4"/>
            <c:spPr>
              <a:solidFill>
                <a:schemeClr val="accent2"/>
              </a:solidFill>
              <a:ln>
                <a:noFill/>
              </a:ln>
            </c:spPr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13-C8A5-4302-AB09-83DBD0D6F7C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4-C8A5-4302-AB09-83DBD0D6F7C2}"/>
              </c:ext>
            </c:extLst>
          </c:dPt>
          <c:dLbls>
            <c:dLbl>
              <c:idx val="0"/>
              <c:layout>
                <c:manualLayout>
                  <c:x val="-9.6930146196447936E-3"/>
                  <c:y val="0.19063083155068036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Монетарная система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176090468497575"/>
                      <c:h val="6.69444444444444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C8A5-4302-AB09-83DBD0D6F7C2}"/>
                </c:ext>
              </c:extLst>
            </c:dLbl>
            <c:dLbl>
              <c:idx val="1"/>
              <c:layout>
                <c:manualLayout>
                  <c:x val="-9.1839856851496149E-2"/>
                  <c:y val="-9.4907954214056581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>
                        <a:latin typeface="Georgia" panose="02040502050405020303" pitchFamily="18" charset="0"/>
                      </a:defRPr>
                    </a:pPr>
                    <a:r>
                      <a:rPr lang="uk-UA">
                        <a:latin typeface="Georgia" panose="02040502050405020303" pitchFamily="18" charset="0"/>
                      </a:rPr>
                      <a:t>Монетарная</a:t>
                    </a:r>
                    <a:r>
                      <a:rPr lang="uk-UA" baseline="0">
                        <a:latin typeface="Georgia" panose="02040502050405020303" pitchFamily="18" charset="0"/>
                      </a:rPr>
                      <a:t> система</a:t>
                    </a:r>
                    <a:endParaRPr lang="uk-UA">
                      <a:latin typeface="Georgia" panose="02040502050405020303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24932687129779"/>
                      <c:h val="0.143449256342957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4-C8A5-4302-AB09-83DBD0D6F7C2}"/>
                </c:ext>
              </c:extLst>
            </c:dLbl>
            <c:dLbl>
              <c:idx val="2"/>
              <c:layout>
                <c:manualLayout>
                  <c:x val="-1.2734280589724346E-2"/>
                  <c:y val="-3.472313356663750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Монетарная система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52665589660743"/>
                      <c:h val="6.69444444444444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C8A5-4302-AB09-83DBD0D6F7C2}"/>
                </c:ext>
              </c:extLst>
            </c:dLbl>
            <c:dLbl>
              <c:idx val="3"/>
              <c:layout>
                <c:manualLayout>
                  <c:x val="-2.1929875889907947E-2"/>
                  <c:y val="-1.6204615048119028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Монетарная система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99084544964997"/>
                      <c:h val="7.6203703703703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6-C8A5-4302-AB09-83DBD0D6F7C2}"/>
                </c:ext>
              </c:extLst>
            </c:dLbl>
            <c:dLbl>
              <c:idx val="4"/>
              <c:layout>
                <c:manualLayout>
                  <c:x val="-0.18093699515347339"/>
                  <c:y val="-6.481609069699624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Монетарная</a:t>
                    </a:r>
                    <a:r>
                      <a:rPr lang="uk-UA" baseline="0"/>
                      <a:t> система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822832525578893"/>
                      <c:h val="6.124999999999999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C8A5-4302-AB09-83DBD0D6F7C2}"/>
                </c:ext>
              </c:extLst>
            </c:dLbl>
            <c:dLbl>
              <c:idx val="5"/>
              <c:layout>
                <c:manualLayout>
                  <c:x val="-2.339511276760841E-2"/>
                  <c:y val="-0.10939195100612424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8A5-4302-AB09-83DBD0D6F7C2}"/>
                </c:ext>
              </c:extLst>
            </c:dLbl>
            <c:dLbl>
              <c:idx val="6"/>
              <c:layout>
                <c:manualLayout>
                  <c:x val="-3.2310347313209434E-2"/>
                  <c:y val="-4.113444152814231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Монетарная</a:t>
                    </a:r>
                    <a:r>
                      <a:rPr lang="uk-UA" baseline="0"/>
                      <a:t> система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8A5-4302-AB09-83DBD0D6F7C2}"/>
                </c:ext>
              </c:extLst>
            </c:dLbl>
            <c:dLbl>
              <c:idx val="7"/>
              <c:layout>
                <c:manualLayout>
                  <c:x val="-5.6004308023694049E-2"/>
                  <c:y val="0.1111111111111111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8A5-4302-AB09-83DBD0D6F7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SCATTERPLOT!$A$8:$A$22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SCATTERPLOT!$D$8:$D$22</c:f>
              <c:numCache>
                <c:formatCode>0.00</c:formatCode>
                <c:ptCount val="15"/>
                <c:pt idx="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B-C8A5-4302-AB09-83DBD0D6F7C2}"/>
            </c:ext>
          </c:extLst>
        </c:ser>
        <c:ser>
          <c:idx val="5"/>
          <c:order val="3"/>
          <c:tx>
            <c:strRef>
              <c:f>SCATTERPLOT!$B$7</c:f>
              <c:strCache>
                <c:ptCount val="1"/>
                <c:pt idx="0">
                  <c:v>Governance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1"/>
            <c:spPr>
              <a:solidFill>
                <a:srgbClr val="00B0F0"/>
              </a:solidFill>
              <a:ln>
                <a:noFill/>
              </a:ln>
            </c:spPr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C-C8A5-4302-AB09-83DBD0D6F7C2}"/>
              </c:ext>
            </c:extLst>
          </c:dPt>
          <c:dLbls>
            <c:dLbl>
              <c:idx val="0"/>
              <c:layout>
                <c:manualLayout>
                  <c:x val="-9.0705500946906565E-3"/>
                  <c:y val="0.13751896439245664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latin typeface="Georgia" panose="02040502050405020303" pitchFamily="18" charset="0"/>
                      </a:rPr>
                      <a:t>Государственное</a:t>
                    </a:r>
                    <a:r>
                      <a:rPr lang="uk-UA" baseline="0">
                        <a:latin typeface="Georgia" panose="02040502050405020303" pitchFamily="18" charset="0"/>
                      </a:rPr>
                      <a:t> управление</a:t>
                    </a:r>
                    <a:endParaRPr lang="uk-UA">
                      <a:latin typeface="Georgia" panose="02040502050405020303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45511980630851"/>
                      <c:h val="6.47455526392534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D-C8A5-4302-AB09-83DBD0D6F7C2}"/>
                </c:ext>
              </c:extLst>
            </c:dLbl>
            <c:dLbl>
              <c:idx val="1"/>
              <c:layout>
                <c:manualLayout>
                  <c:x val="-0.10629904799059103"/>
                  <c:y val="-0.11272984843657549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>
                        <a:latin typeface="Georgia" panose="02040502050405020303" pitchFamily="18" charset="0"/>
                      </a:rPr>
                      <a:t>Государственное управление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39913245900806"/>
                      <c:h val="8.7893700787401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C-C8A5-4302-AB09-83DBD0D6F7C2}"/>
                </c:ext>
              </c:extLst>
            </c:dLbl>
            <c:dLbl>
              <c:idx val="2"/>
              <c:layout>
                <c:manualLayout>
                  <c:x val="-0.19170713919241517"/>
                  <c:y val="-0.12037037037037036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>
                        <a:latin typeface="Georgia" panose="02040502050405020303" pitchFamily="18" charset="0"/>
                      </a:rPr>
                      <a:t>Государственное управление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74098007539037"/>
                      <c:h val="0.115601851851851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E-C8A5-4302-AB09-83DBD0D6F7C2}"/>
                </c:ext>
              </c:extLst>
            </c:dLbl>
            <c:dLbl>
              <c:idx val="3"/>
              <c:layout>
                <c:manualLayout>
                  <c:x val="-2.8002323619079117E-2"/>
                  <c:y val="-6.249963546223393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/>
                      <a:t>Государственное</a:t>
                    </a:r>
                    <a:r>
                      <a:rPr lang="uk-UA" baseline="0"/>
                      <a:t> управление</a:t>
                    </a:r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990306946688209"/>
                      <c:h val="6.011592300962379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F-C8A5-4302-AB09-83DBD0D6F7C2}"/>
                </c:ext>
              </c:extLst>
            </c:dLbl>
            <c:dLbl>
              <c:idx val="4"/>
              <c:layout>
                <c:manualLayout>
                  <c:x val="-2.1540118470651667E-2"/>
                  <c:y val="-9.1134441528142313E-7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Государственное</a:t>
                    </a:r>
                    <a:r>
                      <a:rPr lang="uk-UA" baseline="0"/>
                      <a:t> управлкние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606901318272214"/>
                      <c:h val="6.47455526392534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0-C8A5-4302-AB09-83DBD0D6F7C2}"/>
                </c:ext>
              </c:extLst>
            </c:dLbl>
            <c:dLbl>
              <c:idx val="5"/>
              <c:layout>
                <c:manualLayout>
                  <c:x val="-7.2159396876682907E-2"/>
                  <c:y val="-0.1412044327792359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>
                        <a:latin typeface="Georgia" panose="02040502050405020303" pitchFamily="18" charset="0"/>
                      </a:defRPr>
                    </a:pPr>
                    <a:r>
                      <a:rPr lang="uk-UA">
                        <a:latin typeface="Georgia" panose="02040502050405020303" pitchFamily="18" charset="0"/>
                      </a:rPr>
                      <a:t>Государственное управление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24394184168013"/>
                      <c:h val="6.467592592592592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1-C8A5-4302-AB09-83DBD0D6F7C2}"/>
                </c:ext>
              </c:extLst>
            </c:dLbl>
            <c:dLbl>
              <c:idx val="6"/>
              <c:layout>
                <c:manualLayout>
                  <c:x val="-2.1540118470651667E-2"/>
                  <c:y val="-7.8703703703703706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C8A5-4302-AB09-83DBD0D6F7C2}"/>
                </c:ext>
              </c:extLst>
            </c:dLbl>
            <c:dLbl>
              <c:idx val="7"/>
              <c:layout>
                <c:manualLayout>
                  <c:x val="-3.8772213247172858E-2"/>
                  <c:y val="-5.0925925925925881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C8A5-4302-AB09-83DBD0D6F7C2}"/>
                </c:ext>
              </c:extLst>
            </c:dLbl>
            <c:dLbl>
              <c:idx val="8"/>
              <c:layout>
                <c:manualLayout>
                  <c:x val="-4.092622509423794E-2"/>
                  <c:y val="0.10185185185185189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C8A5-4302-AB09-83DBD0D6F7C2}"/>
                </c:ext>
              </c:extLst>
            </c:dLbl>
            <c:dLbl>
              <c:idx val="9"/>
              <c:layout>
                <c:manualLayout>
                  <c:x val="-0.10770059235325795"/>
                  <c:y val="-0.11574074074074074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C8A5-4302-AB09-83DBD0D6F7C2}"/>
                </c:ext>
              </c:extLst>
            </c:dLbl>
            <c:dLbl>
              <c:idx val="10"/>
              <c:layout>
                <c:manualLayout>
                  <c:x val="-1.2924071082390954E-2"/>
                  <c:y val="-4.6296296296296294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C8A5-4302-AB09-83DBD0D6F7C2}"/>
                </c:ext>
              </c:extLst>
            </c:dLbl>
            <c:dLbl>
              <c:idx val="12"/>
              <c:layout>
                <c:manualLayout>
                  <c:x val="-1.0770059235325636E-2"/>
                  <c:y val="-9.2592592592592587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C8A5-4302-AB09-83DBD0D6F7C2}"/>
                </c:ext>
              </c:extLst>
            </c:dLbl>
            <c:dLbl>
              <c:idx val="14"/>
              <c:layout>
                <c:manualLayout>
                  <c:x val="-3.0156165858912065E-2"/>
                  <c:y val="-4.1666666666666664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C8A5-4302-AB09-83DBD0D6F7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SCATTERPLOT!$A$8:$A$22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SCATTERPLOT!$B$8:$B$22</c:f>
              <c:numCache>
                <c:formatCode>0.00</c:formatCode>
                <c:ptCount val="15"/>
                <c:pt idx="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9-C8A5-4302-AB09-83DBD0D6F7C2}"/>
            </c:ext>
          </c:extLst>
        </c:ser>
        <c:ser>
          <c:idx val="1"/>
          <c:order val="4"/>
          <c:tx>
            <c:strRef>
              <c:f>SCATTERPLOT!$C$7</c:f>
              <c:strCache>
                <c:ptCount val="1"/>
                <c:pt idx="0">
                  <c:v>Public Finance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14"/>
            <c:spPr>
              <a:solidFill>
                <a:srgbClr val="00A400"/>
              </a:solidFill>
              <a:ln w="6350">
                <a:noFill/>
              </a:ln>
            </c:spPr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2A-C8A5-4302-AB09-83DBD0D6F7C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2B-C8A5-4302-AB09-83DBD0D6F7C2}"/>
              </c:ext>
            </c:extLst>
          </c:dPt>
          <c:dLbls>
            <c:dLbl>
              <c:idx val="0"/>
              <c:layout>
                <c:manualLayout>
                  <c:x val="-7.5390414647280562E-3"/>
                  <c:y val="8.1017789442986293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>
                        <a:latin typeface="Georgia" panose="02040502050405020303" pitchFamily="18" charset="0"/>
                      </a:defRPr>
                    </a:pPr>
                    <a:r>
                      <a:rPr lang="uk-UA" sz="900">
                        <a:latin typeface="Georgia" panose="02040502050405020303" pitchFamily="18" charset="0"/>
                      </a:rPr>
                      <a:t>Государственные финансы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597729807198977"/>
                      <c:h val="5.085666375036453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A-C8A5-4302-AB09-83DBD0D6F7C2}"/>
                </c:ext>
              </c:extLst>
            </c:dLbl>
            <c:dLbl>
              <c:idx val="1"/>
              <c:layout>
                <c:manualLayout>
                  <c:x val="-5.3217712790605224E-3"/>
                  <c:y val="-3.4735181223735198E-3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>
                        <a:latin typeface="Georgia" panose="02040502050405020303" pitchFamily="18" charset="0"/>
                      </a:defRPr>
                    </a:pPr>
                    <a:r>
                      <a:rPr lang="uk-UA" sz="900">
                        <a:latin typeface="Georgia" panose="02040502050405020303" pitchFamily="18" charset="0"/>
                      </a:rPr>
                      <a:t>Государственные</a:t>
                    </a:r>
                    <a:r>
                      <a:rPr lang="uk-UA" sz="900" baseline="0">
                        <a:latin typeface="Georgia" panose="02040502050405020303" pitchFamily="18" charset="0"/>
                      </a:rPr>
                      <a:t> финансы</a:t>
                    </a:r>
                    <a:endParaRPr lang="uk-UA" sz="900">
                      <a:latin typeface="Georgia" panose="02040502050405020303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789983844911146"/>
                      <c:h val="6.93055555555555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B-C8A5-4302-AB09-83DBD0D6F7C2}"/>
                </c:ext>
              </c:extLst>
            </c:dLbl>
            <c:dLbl>
              <c:idx val="2"/>
              <c:layout>
                <c:manualLayout>
                  <c:x val="-0.18896043487294298"/>
                  <c:y val="-9.7257946923301294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>
                        <a:latin typeface="Georgia" panose="02040502050405020303" pitchFamily="18" charset="0"/>
                      </a:defRPr>
                    </a:pPr>
                    <a:r>
                      <a:rPr lang="uk-UA" sz="900">
                        <a:latin typeface="Georgia" panose="02040502050405020303" pitchFamily="18" charset="0"/>
                      </a:rPr>
                      <a:t>Государственные</a:t>
                    </a:r>
                    <a:r>
                      <a:rPr lang="uk-UA" sz="900" baseline="0">
                        <a:latin typeface="Georgia" panose="02040502050405020303" pitchFamily="18" charset="0"/>
                      </a:rPr>
                      <a:t> финансы</a:t>
                    </a:r>
                    <a:endParaRPr lang="uk-UA" sz="900">
                      <a:latin typeface="Georgia" panose="02040502050405020303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528809908454496"/>
                      <c:h val="9.245370370370370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C-C8A5-4302-AB09-83DBD0D6F7C2}"/>
                </c:ext>
              </c:extLst>
            </c:dLbl>
            <c:dLbl>
              <c:idx val="3"/>
              <c:layout>
                <c:manualLayout>
                  <c:x val="-1.4509813898464631E-2"/>
                  <c:y val="2.7777048702245552E-2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>
                        <a:latin typeface="Georgia" panose="02040502050405020303" pitchFamily="18" charset="0"/>
                      </a:defRPr>
                    </a:pPr>
                    <a:r>
                      <a:rPr lang="uk-UA" sz="900">
                        <a:latin typeface="Georgia" panose="02040502050405020303" pitchFamily="18" charset="0"/>
                      </a:rPr>
                      <a:t>Государственные финансы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34078757118198"/>
                      <c:h val="7.40048118985126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D-C8A5-4302-AB09-83DBD0D6F7C2}"/>
                </c:ext>
              </c:extLst>
            </c:dLbl>
            <c:dLbl>
              <c:idx val="4"/>
              <c:layout>
                <c:manualLayout>
                  <c:x val="-9.0969686947452236E-3"/>
                  <c:y val="-2.3148148148148147E-3"/>
                </c:manualLayout>
              </c:layout>
              <c:tx>
                <c:rich>
                  <a:bodyPr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900">
                        <a:latin typeface="Georgia" panose="02040502050405020303" pitchFamily="18" charset="0"/>
                      </a:defRPr>
                    </a:pPr>
                    <a:r>
                      <a:rPr lang="uk-UA" sz="900">
                        <a:latin typeface="Georgia" panose="02040502050405020303" pitchFamily="18" charset="0"/>
                      </a:rPr>
                      <a:t>Государственные</a:t>
                    </a:r>
                    <a:r>
                      <a:rPr lang="uk-UA" sz="900" baseline="0">
                        <a:latin typeface="Georgia" panose="02040502050405020303" pitchFamily="18" charset="0"/>
                      </a:rPr>
                      <a:t> финансы</a:t>
                    </a:r>
                    <a:endParaRPr lang="uk-UA" sz="900">
                      <a:latin typeface="Georgia" panose="02040502050405020303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073058315206558"/>
                      <c:h val="8.7893700787401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E-C8A5-4302-AB09-83DBD0D6F7C2}"/>
                </c:ext>
              </c:extLst>
            </c:dLbl>
            <c:dLbl>
              <c:idx val="5"/>
              <c:layout>
                <c:manualLayout>
                  <c:x val="-0.13785675821217025"/>
                  <c:y val="-5.502405949256342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Государственные</a:t>
                    </a:r>
                    <a:r>
                      <a:rPr lang="uk-UA" baseline="0"/>
                      <a:t> финасы</a:t>
                    </a:r>
                    <a:endParaRPr lang="uk-UA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C8A5-4302-AB09-83DBD0D6F7C2}"/>
                </c:ext>
              </c:extLst>
            </c:dLbl>
            <c:dLbl>
              <c:idx val="7"/>
              <c:layout>
                <c:manualLayout>
                  <c:x val="-8.5245901639344229E-2"/>
                  <c:y val="-9.7222222222222265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C8A5-4302-AB09-83DBD0D6F7C2}"/>
                </c:ext>
              </c:extLst>
            </c:dLbl>
            <c:dLbl>
              <c:idx val="8"/>
              <c:layout>
                <c:manualLayout>
                  <c:x val="-9.4776521270867151E-2"/>
                  <c:y val="9.2592592592592587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C8A5-4302-AB09-83DBD0D6F7C2}"/>
                </c:ext>
              </c:extLst>
            </c:dLbl>
            <c:dLbl>
              <c:idx val="9"/>
              <c:layout>
                <c:manualLayout>
                  <c:x val="-2.9021154262017731E-2"/>
                  <c:y val="-8.846566054243219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Государственные финансы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C8A5-4302-AB09-83DBD0D6F7C2}"/>
                </c:ext>
              </c:extLst>
            </c:dLbl>
            <c:dLbl>
              <c:idx val="10"/>
              <c:layout>
                <c:manualLayout>
                  <c:x val="0"/>
                  <c:y val="1.8518518518518517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C8A5-4302-AB09-83DBD0D6F7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 sz="900">
                    <a:latin typeface="Georgia" panose="02040502050405020303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SCATTERPLOT!$A$8:$A$22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SCATTERPLOT!$C$8:$C$22</c:f>
              <c:numCache>
                <c:formatCode>0.00</c:formatCode>
                <c:ptCount val="15"/>
                <c:pt idx="1">
                  <c:v>0.75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34-C8A5-4302-AB09-83DBD0D6F7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14779264"/>
        <c:axId val="114779840"/>
      </c:scatterChart>
      <c:valAx>
        <c:axId val="114779264"/>
        <c:scaling>
          <c:orientation val="minMax"/>
          <c:max val="10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Georgia" panose="02040502050405020303" pitchFamily="18" charset="0"/>
                  </a:defRPr>
                </a:pPr>
                <a:r>
                  <a:rPr lang="uk-UA">
                    <a:latin typeface="Georgia" panose="02040502050405020303" pitchFamily="18" charset="0"/>
                  </a:rPr>
                  <a:t>Количество событий</a:t>
                </a:r>
                <a:endParaRPr lang="en-US">
                  <a:latin typeface="Georgia" panose="02040502050405020303" pitchFamily="18" charset="0"/>
                </a:endParaRPr>
              </a:p>
            </c:rich>
          </c:tx>
          <c:layout>
            <c:manualLayout>
              <c:xMode val="edge"/>
              <c:yMode val="edge"/>
              <c:x val="0.77733894733271425"/>
              <c:y val="0.5834025955088948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800">
                <a:latin typeface="Georgia" panose="02040502050405020303" pitchFamily="18" charset="0"/>
              </a:defRPr>
            </a:pPr>
            <a:endParaRPr lang="uk-UA"/>
          </a:p>
        </c:txPr>
        <c:crossAx val="114779840"/>
        <c:crosses val="autoZero"/>
        <c:crossBetween val="midCat"/>
      </c:valAx>
      <c:valAx>
        <c:axId val="114779840"/>
        <c:scaling>
          <c:orientation val="minMax"/>
          <c:max val="5"/>
          <c:min val="-5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 algn="r" rtl="0">
                  <a:defRPr sz="800">
                    <a:latin typeface="Georgia" panose="02040502050405020303" pitchFamily="18" charset="0"/>
                  </a:defRPr>
                </a:pPr>
                <a:r>
                  <a:rPr lang="uk-UA" sz="800">
                    <a:latin typeface="Georgia" panose="02040502050405020303" pitchFamily="18" charset="0"/>
                  </a:rPr>
                  <a:t>Медиана экспернтых оценок (баллы)</a:t>
                </a:r>
                <a:r>
                  <a:rPr lang="en-US" sz="800">
                    <a:latin typeface="Georgia" panose="02040502050405020303" pitchFamily="18" charset="0"/>
                  </a:rPr>
                  <a:t> </a:t>
                </a:r>
                <a:endParaRPr lang="uk-UA" sz="800">
                  <a:latin typeface="Georgia" panose="02040502050405020303" pitchFamily="18" charset="0"/>
                </a:endParaRPr>
              </a:p>
              <a:p>
                <a:pPr algn="r" rtl="0">
                  <a:defRPr sz="800">
                    <a:latin typeface="Georgia" panose="02040502050405020303" pitchFamily="18" charset="0"/>
                  </a:defRPr>
                </a:pPr>
                <a:endParaRPr lang="en-US" sz="800">
                  <a:latin typeface="Georgia" panose="02040502050405020303" pitchFamily="18" charset="0"/>
                </a:endParaRPr>
              </a:p>
            </c:rich>
          </c:tx>
          <c:layout>
            <c:manualLayout>
              <c:xMode val="edge"/>
              <c:yMode val="edge"/>
              <c:x val="4.3080236941303175E-2"/>
              <c:y val="0.1329509332166812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Georgia" panose="02040502050405020303" pitchFamily="18" charset="0"/>
              </a:defRPr>
            </a:pPr>
            <a:endParaRPr lang="uk-UA"/>
          </a:p>
        </c:txPr>
        <c:crossAx val="114779264"/>
        <c:crosses val="autoZero"/>
        <c:crossBetween val="midCat"/>
        <c:maj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solidFill>
            <a:schemeClr val="tx1"/>
          </a:solidFill>
        </a:defRPr>
      </a:pPr>
      <a:endParaRPr lang="uk-UA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0.84057</cdr:x>
      <cdr:y>0.68142</cdr:y>
    </cdr:from>
    <cdr:to>
      <cdr:x>0.95245</cdr:x>
      <cdr:y>0.85841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36047" y="733426"/>
          <a:ext cx="670298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800">
              <a:latin typeface="Georgia" panose="02040502050405020303" pitchFamily="18" charset="0"/>
            </a:rPr>
            <a:t>Медіана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38C2-49FA-4C73-AACC-3C497729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4490</Words>
  <Characters>2560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Соломия</dc:creator>
  <cp:keywords/>
  <dc:description/>
  <cp:lastModifiedBy>sliep</cp:lastModifiedBy>
  <cp:revision>40</cp:revision>
  <cp:lastPrinted>2018-03-06T18:44:00Z</cp:lastPrinted>
  <dcterms:created xsi:type="dcterms:W3CDTF">2017-11-20T00:41:00Z</dcterms:created>
  <dcterms:modified xsi:type="dcterms:W3CDTF">2018-12-06T13:21:00Z</dcterms:modified>
</cp:coreProperties>
</file>