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BC349" w14:textId="77777777" w:rsidR="004D3DC2" w:rsidRPr="004D3DC2" w:rsidRDefault="00377762" w:rsidP="004D3DC2">
      <w:pPr>
        <w:pStyle w:val="af"/>
        <w:spacing w:before="200" w:beforeAutospacing="0" w:after="0" w:afterAutospacing="0"/>
        <w:jc w:val="both"/>
        <w:rPr>
          <w:rFonts w:eastAsia="Times New Roman"/>
        </w:rPr>
      </w:pPr>
      <w:bookmarkStart w:id="0" w:name="_GoBack"/>
      <w:bookmarkEnd w:id="0"/>
      <w:r w:rsidRPr="007221ED">
        <w:rPr>
          <w:rFonts w:ascii="Georgia" w:eastAsia="Times New Roman" w:hAnsi="Georgia"/>
          <w:b/>
          <w:bCs/>
          <w:color w:val="000000"/>
          <w:sz w:val="28"/>
          <w:szCs w:val="28"/>
        </w:rPr>
        <w:t>іМоРе №</w:t>
      </w:r>
      <w:r w:rsidR="000C0EDA" w:rsidRPr="007221ED">
        <w:rPr>
          <w:rFonts w:ascii="Georgia" w:eastAsia="Times New Roman" w:hAnsi="Georgia"/>
          <w:b/>
          <w:bCs/>
          <w:color w:val="000000"/>
          <w:sz w:val="28"/>
          <w:szCs w:val="28"/>
        </w:rPr>
        <w:t>7</w:t>
      </w:r>
      <w:r w:rsidR="004D3DC2">
        <w:rPr>
          <w:rFonts w:ascii="Georgia" w:eastAsia="Times New Roman" w:hAnsi="Georgia"/>
          <w:b/>
          <w:bCs/>
          <w:color w:val="000000"/>
          <w:sz w:val="28"/>
          <w:szCs w:val="28"/>
          <w:lang w:val="ru-RU"/>
        </w:rPr>
        <w:t>8</w:t>
      </w:r>
      <w:r w:rsidR="000C0EDA" w:rsidRPr="007221ED">
        <w:rPr>
          <w:rFonts w:ascii="Georgia" w:eastAsia="Times New Roman" w:hAnsi="Georgia"/>
          <w:b/>
          <w:bCs/>
          <w:color w:val="000000"/>
          <w:sz w:val="28"/>
          <w:szCs w:val="28"/>
        </w:rPr>
        <w:t xml:space="preserve">. </w:t>
      </w:r>
      <w:r w:rsidR="004D3DC2" w:rsidRPr="004D3DC2">
        <w:rPr>
          <w:rFonts w:ascii="Georgia" w:eastAsia="Times New Roman" w:hAnsi="Georgia"/>
          <w:b/>
          <w:bCs/>
          <w:color w:val="000000"/>
          <w:sz w:val="28"/>
          <w:szCs w:val="28"/>
        </w:rPr>
        <w:t xml:space="preserve">Реформа аудиторської діяльності підтримала </w:t>
      </w:r>
      <w:proofErr w:type="spellStart"/>
      <w:r w:rsidR="004D3DC2" w:rsidRPr="004D3DC2">
        <w:rPr>
          <w:rFonts w:ascii="Georgia" w:eastAsia="Times New Roman" w:hAnsi="Georgia"/>
          <w:b/>
          <w:bCs/>
          <w:color w:val="000000"/>
          <w:sz w:val="28"/>
          <w:szCs w:val="28"/>
        </w:rPr>
        <w:t>iMoRe</w:t>
      </w:r>
      <w:proofErr w:type="spellEnd"/>
      <w:r w:rsidR="004D3DC2" w:rsidRPr="004D3DC2">
        <w:rPr>
          <w:rFonts w:ascii="Georgia" w:eastAsia="Times New Roman" w:hAnsi="Georgia"/>
          <w:b/>
          <w:bCs/>
          <w:color w:val="000000"/>
          <w:sz w:val="28"/>
          <w:szCs w:val="28"/>
        </w:rPr>
        <w:t xml:space="preserve"> у зеленій зоні </w:t>
      </w:r>
    </w:p>
    <w:p w14:paraId="479FB032" w14:textId="77777777" w:rsidR="004D3DC2" w:rsidRPr="004D3DC2" w:rsidRDefault="004D3DC2" w:rsidP="004D3DC2">
      <w:pPr>
        <w:spacing w:before="200" w:after="0" w:line="240" w:lineRule="auto"/>
        <w:jc w:val="both"/>
        <w:rPr>
          <w:rFonts w:ascii="Times New Roman" w:eastAsia="Times New Roman" w:hAnsi="Times New Roman" w:cs="Times New Roman"/>
          <w:sz w:val="24"/>
          <w:szCs w:val="24"/>
          <w:lang w:val="uk-UA" w:eastAsia="uk-UA"/>
        </w:rPr>
      </w:pPr>
      <w:r w:rsidRPr="004D3DC2">
        <w:rPr>
          <w:rFonts w:ascii="Georgia" w:eastAsia="Times New Roman" w:hAnsi="Georgia" w:cs="Times New Roman"/>
          <w:b/>
          <w:bCs/>
          <w:i/>
          <w:iCs/>
          <w:color w:val="000000"/>
          <w:shd w:val="clear" w:color="auto" w:fill="FFFFFF"/>
          <w:lang w:val="uk-UA" w:eastAsia="uk-UA"/>
        </w:rPr>
        <w:t>Індекс моніторингу реформ (</w:t>
      </w:r>
      <w:proofErr w:type="spellStart"/>
      <w:r w:rsidRPr="004D3DC2">
        <w:rPr>
          <w:rFonts w:ascii="Georgia" w:eastAsia="Times New Roman" w:hAnsi="Georgia" w:cs="Times New Roman"/>
          <w:b/>
          <w:bCs/>
          <w:i/>
          <w:iCs/>
          <w:color w:val="000000"/>
          <w:shd w:val="clear" w:color="auto" w:fill="FFFFFF"/>
          <w:lang w:val="uk-UA" w:eastAsia="uk-UA"/>
        </w:rPr>
        <w:t>іМоРе</w:t>
      </w:r>
      <w:proofErr w:type="spellEnd"/>
      <w:r w:rsidRPr="004D3DC2">
        <w:rPr>
          <w:rFonts w:ascii="Georgia" w:eastAsia="Times New Roman" w:hAnsi="Georgia" w:cs="Times New Roman"/>
          <w:b/>
          <w:bCs/>
          <w:i/>
          <w:iCs/>
          <w:color w:val="000000"/>
          <w:shd w:val="clear" w:color="auto" w:fill="FFFFFF"/>
          <w:lang w:val="uk-UA" w:eastAsia="uk-UA"/>
        </w:rPr>
        <w:t xml:space="preserve">) склав +0.5 </w:t>
      </w:r>
      <w:proofErr w:type="spellStart"/>
      <w:r w:rsidRPr="004D3DC2">
        <w:rPr>
          <w:rFonts w:ascii="Georgia" w:eastAsia="Times New Roman" w:hAnsi="Georgia" w:cs="Times New Roman"/>
          <w:b/>
          <w:bCs/>
          <w:i/>
          <w:iCs/>
          <w:color w:val="000000"/>
          <w:shd w:val="clear" w:color="auto" w:fill="FFFFFF"/>
          <w:lang w:val="uk-UA" w:eastAsia="uk-UA"/>
        </w:rPr>
        <w:t>бала</w:t>
      </w:r>
      <w:proofErr w:type="spellEnd"/>
      <w:r w:rsidRPr="004D3DC2">
        <w:rPr>
          <w:rFonts w:ascii="Georgia" w:eastAsia="Times New Roman" w:hAnsi="Georgia" w:cs="Times New Roman"/>
          <w:b/>
          <w:bCs/>
          <w:i/>
          <w:iCs/>
          <w:color w:val="000000"/>
          <w:shd w:val="clear" w:color="auto" w:fill="FFFFFF"/>
          <w:lang w:val="uk-UA" w:eastAsia="uk-UA"/>
        </w:rPr>
        <w:t xml:space="preserve"> з 15 по 28 січня 2017 року (у попередньому раунді індекс дорівнював +0.7 з можливих від -5.0 до +5.0). У цьому періоді позитивні зрушення відбулись у законодавстві, що стосується монетарної системи та бізнес-середовища. Реформаторських законодавчих змін, які впливають на  урядування, державні фінанси та енергетику, не було.</w:t>
      </w:r>
    </w:p>
    <w:p w14:paraId="497C13AD" w14:textId="2AEFB4BC" w:rsidR="000C0EDA" w:rsidRDefault="004D3DC2" w:rsidP="004D3DC2">
      <w:pPr>
        <w:spacing w:before="200" w:after="0" w:line="240" w:lineRule="auto"/>
        <w:jc w:val="both"/>
        <w:rPr>
          <w:rFonts w:ascii="Georgia" w:eastAsia="Times New Roman" w:hAnsi="Georgia" w:cs="Times New Roman"/>
          <w:b/>
          <w:bCs/>
          <w:i/>
          <w:iCs/>
          <w:color w:val="000000"/>
          <w:shd w:val="clear" w:color="auto" w:fill="FFFFFF"/>
          <w:lang w:val="uk-UA" w:eastAsia="uk-UA"/>
        </w:rPr>
      </w:pPr>
      <w:r w:rsidRPr="004D3DC2">
        <w:rPr>
          <w:rFonts w:ascii="Georgia" w:eastAsia="Times New Roman" w:hAnsi="Georgia" w:cs="Times New Roman"/>
          <w:b/>
          <w:bCs/>
          <w:i/>
          <w:iCs/>
          <w:color w:val="000000"/>
          <w:shd w:val="clear" w:color="auto" w:fill="FFFFFF"/>
          <w:lang w:val="uk-UA" w:eastAsia="uk-UA"/>
        </w:rPr>
        <w:t>Головна подія цього раунду - закон про аудит фінансової звітності та аудиторську діяльн1ість.</w:t>
      </w:r>
    </w:p>
    <w:p w14:paraId="48F5499E" w14:textId="77777777" w:rsidR="004D3DC2" w:rsidRPr="004D3DC2" w:rsidRDefault="004D3DC2" w:rsidP="004D3DC2">
      <w:pPr>
        <w:spacing w:before="200" w:after="0" w:line="240" w:lineRule="auto"/>
        <w:jc w:val="both"/>
        <w:rPr>
          <w:rFonts w:ascii="Times New Roman" w:eastAsia="Times New Roman" w:hAnsi="Times New Roman" w:cs="Times New Roman"/>
          <w:sz w:val="24"/>
          <w:szCs w:val="24"/>
          <w:lang w:val="uk-UA" w:eastAsia="uk-UA"/>
        </w:rPr>
      </w:pPr>
    </w:p>
    <w:p w14:paraId="0A825436" w14:textId="563B848C" w:rsidR="00F148DB" w:rsidRPr="007221ED" w:rsidRDefault="00946055" w:rsidP="0048716F">
      <w:pPr>
        <w:spacing w:before="120"/>
        <w:rPr>
          <w:rFonts w:ascii="Georgia" w:hAnsi="Georgia" w:cstheme="minorHAnsi"/>
          <w:b/>
          <w:bCs/>
          <w:color w:val="244061"/>
          <w:lang w:val="uk-UA" w:eastAsia="uk-UA"/>
        </w:rPr>
      </w:pPr>
      <w:r w:rsidRPr="007221ED">
        <w:rPr>
          <w:rFonts w:ascii="Georgia" w:hAnsi="Georgia" w:cstheme="minorHAnsi"/>
          <w:b/>
          <w:bCs/>
          <w:color w:val="244061"/>
          <w:lang w:val="uk-UA" w:eastAsia="uk-UA"/>
        </w:rPr>
        <w:t>Графік 1. Дина</w:t>
      </w:r>
      <w:r w:rsidR="008D0FAA" w:rsidRPr="007221ED">
        <w:rPr>
          <w:rFonts w:ascii="Georgia" w:hAnsi="Georgia" w:cstheme="minorHAnsi"/>
          <w:b/>
          <w:bCs/>
          <w:color w:val="244061"/>
          <w:lang w:val="uk-UA" w:eastAsia="uk-UA"/>
        </w:rPr>
        <w:t>міка Індексу моніторингу реформ</w:t>
      </w:r>
    </w:p>
    <w:p w14:paraId="7FC7167B" w14:textId="6D79A1DE" w:rsidR="003A7612" w:rsidRPr="007221ED" w:rsidRDefault="004D3DC2" w:rsidP="003A7612">
      <w:pPr>
        <w:spacing w:before="120"/>
        <w:rPr>
          <w:rFonts w:ascii="Georgia" w:hAnsi="Georgia"/>
          <w:noProof/>
          <w:lang w:val="ru-RU"/>
        </w:rPr>
      </w:pPr>
      <w:r>
        <w:rPr>
          <w:rFonts w:ascii="Georgia" w:hAnsi="Georgia"/>
          <w:noProof/>
          <w:lang w:val="ru-RU"/>
        </w:rPr>
        <w:drawing>
          <wp:inline distT="0" distB="0" distL="0" distR="0" wp14:anchorId="6E43A6A6" wp14:editId="3E6D7B20">
            <wp:extent cx="4742857" cy="296190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8.png"/>
                    <pic:cNvPicPr/>
                  </pic:nvPicPr>
                  <pic:blipFill>
                    <a:blip r:embed="rId8">
                      <a:extLst>
                        <a:ext uri="{28A0092B-C50C-407E-A947-70E740481C1C}">
                          <a14:useLocalDpi xmlns:a14="http://schemas.microsoft.com/office/drawing/2010/main" val="0"/>
                        </a:ext>
                      </a:extLst>
                    </a:blip>
                    <a:stretch>
                      <a:fillRect/>
                    </a:stretch>
                  </pic:blipFill>
                  <pic:spPr>
                    <a:xfrm>
                      <a:off x="0" y="0"/>
                      <a:ext cx="4742857" cy="2961905"/>
                    </a:xfrm>
                    <a:prstGeom prst="rect">
                      <a:avLst/>
                    </a:prstGeom>
                  </pic:spPr>
                </pic:pic>
              </a:graphicData>
            </a:graphic>
          </wp:inline>
        </w:drawing>
      </w:r>
    </w:p>
    <w:p w14:paraId="4E3C877B" w14:textId="7DCB531C" w:rsidR="00946055" w:rsidRPr="007221ED" w:rsidRDefault="00946055" w:rsidP="003A7612">
      <w:pPr>
        <w:spacing w:before="120"/>
        <w:rPr>
          <w:rFonts w:ascii="Georgia" w:hAnsi="Georgia" w:cstheme="minorHAnsi"/>
          <w:b/>
          <w:bCs/>
          <w:color w:val="244061"/>
          <w:lang w:val="uk-UA" w:eastAsia="uk-UA"/>
        </w:rPr>
      </w:pPr>
      <w:r w:rsidRPr="007221ED">
        <w:rPr>
          <w:rFonts w:ascii="Georgia" w:hAnsi="Georgia" w:cstheme="minorHAnsi"/>
          <w:b/>
          <w:bCs/>
          <w:color w:val="244061"/>
          <w:lang w:val="uk-UA" w:eastAsia="uk-UA"/>
        </w:rPr>
        <w:t xml:space="preserve">Графік 2. Значення </w:t>
      </w:r>
      <w:proofErr w:type="spellStart"/>
      <w:r w:rsidRPr="007221ED">
        <w:rPr>
          <w:rFonts w:ascii="Georgia" w:hAnsi="Georgia" w:cstheme="minorHAnsi"/>
          <w:b/>
          <w:bCs/>
          <w:color w:val="244061"/>
          <w:lang w:val="uk-UA" w:eastAsia="uk-UA"/>
        </w:rPr>
        <w:t>іМоРе</w:t>
      </w:r>
      <w:proofErr w:type="spellEnd"/>
      <w:r w:rsidRPr="007221ED">
        <w:rPr>
          <w:rFonts w:ascii="Georgia" w:hAnsi="Georgia" w:cstheme="minorHAnsi"/>
          <w:b/>
          <w:bCs/>
          <w:color w:val="244061"/>
          <w:lang w:val="uk-UA" w:eastAsia="uk-UA"/>
        </w:rPr>
        <w:t xml:space="preserve"> та його компонентів у поточному  раунді оцінювання</w:t>
      </w:r>
    </w:p>
    <w:p w14:paraId="137D356C" w14:textId="6807BA4C" w:rsidR="00946055" w:rsidRPr="007221ED" w:rsidRDefault="00946055" w:rsidP="00F148DB">
      <w:pPr>
        <w:pStyle w:val="af"/>
        <w:spacing w:before="200" w:beforeAutospacing="0" w:after="0" w:afterAutospacing="0"/>
        <w:rPr>
          <w:rFonts w:ascii="Georgia" w:hAnsi="Georgia"/>
          <w:color w:val="000000"/>
          <w:sz w:val="22"/>
          <w:szCs w:val="22"/>
        </w:rPr>
      </w:pPr>
      <w:r w:rsidRPr="007221ED">
        <w:rPr>
          <w:rFonts w:ascii="Georgia" w:hAnsi="Georgia" w:cstheme="minorHAnsi"/>
          <w:noProof/>
        </w:rPr>
        <w:drawing>
          <wp:inline distT="0" distB="0" distL="0" distR="0" wp14:anchorId="0E26535D" wp14:editId="055CAE49">
            <wp:extent cx="4810125" cy="18859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F955AA" w14:textId="77777777" w:rsidR="000C0EDA" w:rsidRPr="007221ED" w:rsidRDefault="000C0EDA" w:rsidP="007A3A6D">
      <w:pPr>
        <w:pStyle w:val="af"/>
        <w:spacing w:before="0" w:beforeAutospacing="0" w:after="0" w:afterAutospacing="0"/>
        <w:jc w:val="both"/>
        <w:rPr>
          <w:rFonts w:ascii="Georgia" w:hAnsi="Georgia"/>
          <w:b/>
          <w:bCs/>
          <w:i/>
          <w:iCs/>
          <w:color w:val="000000"/>
          <w:sz w:val="22"/>
          <w:szCs w:val="22"/>
          <w:u w:val="single"/>
          <w:shd w:val="clear" w:color="auto" w:fill="FFFFFF"/>
        </w:rPr>
      </w:pPr>
    </w:p>
    <w:p w14:paraId="3A726DA8" w14:textId="77777777" w:rsidR="004D3DC2" w:rsidRPr="004D3DC2" w:rsidRDefault="004D3DC2" w:rsidP="004D3DC2">
      <w:pPr>
        <w:pStyle w:val="af"/>
        <w:spacing w:before="0" w:beforeAutospacing="0" w:after="0" w:afterAutospacing="0"/>
        <w:jc w:val="both"/>
      </w:pPr>
      <w:r w:rsidRPr="004D3DC2">
        <w:rPr>
          <w:rFonts w:ascii="Georgia" w:hAnsi="Georgia"/>
          <w:b/>
          <w:bCs/>
          <w:i/>
          <w:iCs/>
          <w:color w:val="000000"/>
          <w:u w:val="single"/>
          <w:shd w:val="clear" w:color="auto" w:fill="FFFFFF"/>
        </w:rPr>
        <w:lastRenderedPageBreak/>
        <w:t>Головні події випуску  </w:t>
      </w:r>
      <w:r w:rsidRPr="004D3DC2">
        <w:rPr>
          <w:rFonts w:ascii="Georgia" w:hAnsi="Georgia"/>
          <w:b/>
          <w:bCs/>
          <w:i/>
          <w:iCs/>
          <w:color w:val="000000"/>
          <w:shd w:val="clear" w:color="auto" w:fill="FFFFFF"/>
        </w:rPr>
        <w:t> </w:t>
      </w:r>
    </w:p>
    <w:p w14:paraId="52E5AC62" w14:textId="77777777" w:rsidR="004D3DC2" w:rsidRDefault="004D3DC2" w:rsidP="004D3DC2">
      <w:pPr>
        <w:pStyle w:val="af"/>
        <w:spacing w:before="120" w:beforeAutospacing="0" w:after="0" w:afterAutospacing="0"/>
        <w:ind w:left="360" w:hanging="360"/>
        <w:jc w:val="both"/>
      </w:pPr>
      <w:r>
        <w:rPr>
          <w:rFonts w:ascii="Georgia" w:hAnsi="Georgia"/>
          <w:b/>
          <w:bCs/>
          <w:color w:val="000000"/>
          <w:sz w:val="22"/>
          <w:szCs w:val="22"/>
          <w:shd w:val="clear" w:color="auto" w:fill="FFFFFF"/>
        </w:rPr>
        <w:t>1.</w:t>
      </w:r>
      <w:r>
        <w:rPr>
          <w:color w:val="000000"/>
          <w:sz w:val="14"/>
          <w:szCs w:val="14"/>
          <w:shd w:val="clear" w:color="auto" w:fill="FFFFFF"/>
        </w:rPr>
        <w:t xml:space="preserve">      </w:t>
      </w:r>
      <w:r>
        <w:rPr>
          <w:rFonts w:ascii="Georgia" w:hAnsi="Georgia"/>
          <w:b/>
          <w:bCs/>
          <w:color w:val="000000"/>
          <w:sz w:val="22"/>
          <w:szCs w:val="22"/>
          <w:shd w:val="clear" w:color="auto" w:fill="FFFFFF"/>
        </w:rPr>
        <w:t xml:space="preserve">Закон про аудит фінансової звітності та аудиторську діяльність, +1.5 </w:t>
      </w:r>
      <w:proofErr w:type="spellStart"/>
      <w:r>
        <w:rPr>
          <w:rFonts w:ascii="Georgia" w:hAnsi="Georgia"/>
          <w:b/>
          <w:bCs/>
          <w:color w:val="000000"/>
          <w:sz w:val="22"/>
          <w:szCs w:val="22"/>
          <w:shd w:val="clear" w:color="auto" w:fill="FFFFFF"/>
        </w:rPr>
        <w:t>бала</w:t>
      </w:r>
      <w:proofErr w:type="spellEnd"/>
      <w:r>
        <w:rPr>
          <w:rFonts w:ascii="Georgia" w:hAnsi="Georgia"/>
          <w:b/>
          <w:bCs/>
          <w:color w:val="000000"/>
          <w:sz w:val="22"/>
          <w:szCs w:val="22"/>
          <w:shd w:val="clear" w:color="auto" w:fill="FFFFFF"/>
        </w:rPr>
        <w:t>.</w:t>
      </w:r>
    </w:p>
    <w:p w14:paraId="50130A16" w14:textId="77777777" w:rsidR="004D3DC2" w:rsidRDefault="004D3DC2" w:rsidP="004D3DC2">
      <w:pPr>
        <w:pStyle w:val="af"/>
        <w:spacing w:before="120" w:beforeAutospacing="0" w:after="0" w:afterAutospacing="0"/>
        <w:jc w:val="both"/>
      </w:pPr>
      <w:r>
        <w:rPr>
          <w:rFonts w:ascii="Georgia" w:hAnsi="Georgia"/>
          <w:color w:val="383A3C"/>
          <w:sz w:val="22"/>
          <w:szCs w:val="22"/>
          <w:shd w:val="clear" w:color="auto" w:fill="FFFFFF"/>
        </w:rPr>
        <w:t xml:space="preserve">Якісний аудит фінансової звітності робить компанії прозорими. Це важливо для підприємств, які залучають кошти від зовнішніх інвесторів, оскільки аудиторський висновок дозволяє підвищити довіру інвестора до діяльності компанії. Це дуже важливо для державних та інших суспільно значущих компаній, де держава має чітко розуміти всі можливості та ризики, пов’язані з їх діяльністю, а сама діяльність має бути прозорою та підзвітною. </w:t>
      </w:r>
    </w:p>
    <w:p w14:paraId="0576C9B5" w14:textId="77777777" w:rsidR="004D3DC2" w:rsidRDefault="004D3DC2" w:rsidP="004D3DC2">
      <w:pPr>
        <w:pStyle w:val="af"/>
        <w:spacing w:before="120" w:beforeAutospacing="0" w:after="0" w:afterAutospacing="0"/>
        <w:jc w:val="both"/>
      </w:pPr>
      <w:r>
        <w:rPr>
          <w:rFonts w:ascii="Georgia" w:hAnsi="Georgia"/>
          <w:color w:val="383A3C"/>
          <w:sz w:val="22"/>
          <w:szCs w:val="22"/>
          <w:shd w:val="clear" w:color="auto" w:fill="FFFFFF"/>
        </w:rPr>
        <w:t xml:space="preserve">До сьогоднішнього дня в країні фактично паралельно існувало 2 системи - аудит, який здійснювався за національними стандартами, та аудит за міжнародними стандартами. Зокрема, компанії, які залучали кошти на зовнішніх ринках, а також банки, частіше зверталися до міжнародних аудиторських компаній. Решта переважно робили аудит за національними стандартами, які є менш прозорими для зовнішніх інвесторів. Проте, навіть аудит міжнародних компаній не забезпечував якість висновків. Зокрема, влітку 2017 року відома компанія </w:t>
      </w:r>
      <w:proofErr w:type="spellStart"/>
      <w:r>
        <w:rPr>
          <w:rFonts w:ascii="Georgia" w:hAnsi="Georgia"/>
          <w:color w:val="383A3C"/>
          <w:sz w:val="22"/>
          <w:szCs w:val="22"/>
          <w:shd w:val="clear" w:color="auto" w:fill="FFFFFF"/>
        </w:rPr>
        <w:t>PriceWaterhouseCoopers</w:t>
      </w:r>
      <w:proofErr w:type="spellEnd"/>
      <w:r>
        <w:rPr>
          <w:rFonts w:ascii="Georgia" w:hAnsi="Georgia"/>
          <w:color w:val="383A3C"/>
          <w:sz w:val="22"/>
          <w:szCs w:val="22"/>
          <w:shd w:val="clear" w:color="auto" w:fill="FFFFFF"/>
        </w:rPr>
        <w:t xml:space="preserve"> була виключена із </w:t>
      </w:r>
      <w:hyperlink r:id="rId10" w:history="1">
        <w:r>
          <w:rPr>
            <w:rStyle w:val="aa"/>
            <w:rFonts w:ascii="Georgia" w:hAnsi="Georgia"/>
            <w:color w:val="8C0000"/>
            <w:sz w:val="22"/>
            <w:szCs w:val="22"/>
            <w:shd w:val="clear" w:color="auto" w:fill="FFFFFF"/>
          </w:rPr>
          <w:t>Реєстру аудиторських фірм</w:t>
        </w:r>
      </w:hyperlink>
      <w:r>
        <w:rPr>
          <w:rFonts w:ascii="Georgia" w:hAnsi="Georgia"/>
          <w:color w:val="383A3C"/>
          <w:sz w:val="22"/>
          <w:szCs w:val="22"/>
          <w:shd w:val="clear" w:color="auto" w:fill="FFFFFF"/>
        </w:rPr>
        <w:t xml:space="preserve">, які мають право на проведення аудиту банків, через </w:t>
      </w:r>
      <w:hyperlink r:id="rId11" w:history="1">
        <w:r>
          <w:rPr>
            <w:rStyle w:val="aa"/>
            <w:rFonts w:ascii="Georgia" w:hAnsi="Georgia"/>
            <w:color w:val="1155CC"/>
            <w:sz w:val="22"/>
            <w:szCs w:val="22"/>
            <w:shd w:val="clear" w:color="auto" w:fill="FFFFFF"/>
          </w:rPr>
          <w:t>надання  недостовірної інформації</w:t>
        </w:r>
      </w:hyperlink>
      <w:r>
        <w:rPr>
          <w:rFonts w:ascii="Georgia" w:hAnsi="Georgia"/>
          <w:color w:val="383A3C"/>
          <w:sz w:val="22"/>
          <w:szCs w:val="22"/>
          <w:shd w:val="clear" w:color="auto" w:fill="FFFFFF"/>
        </w:rPr>
        <w:t xml:space="preserve"> щодо фінансово-господарської діяльності Приватбанку.</w:t>
      </w:r>
    </w:p>
    <w:p w14:paraId="3924E4D1" w14:textId="77777777" w:rsidR="004D3DC2" w:rsidRDefault="004D3DC2" w:rsidP="004D3DC2">
      <w:pPr>
        <w:pStyle w:val="af"/>
        <w:shd w:val="clear" w:color="auto" w:fill="FFFFFF"/>
        <w:spacing w:before="200" w:beforeAutospacing="0" w:after="160" w:afterAutospacing="0"/>
        <w:jc w:val="both"/>
      </w:pPr>
      <w:r>
        <w:rPr>
          <w:rFonts w:ascii="Georgia" w:hAnsi="Georgia"/>
          <w:color w:val="222222"/>
          <w:sz w:val="22"/>
          <w:szCs w:val="22"/>
          <w:shd w:val="clear" w:color="auto" w:fill="FFFFFF"/>
        </w:rPr>
        <w:t xml:space="preserve">Підписавши у 2014 році </w:t>
      </w:r>
      <w:hyperlink r:id="rId12" w:history="1">
        <w:r>
          <w:rPr>
            <w:rStyle w:val="aa"/>
            <w:rFonts w:ascii="Georgia" w:hAnsi="Georgia"/>
            <w:color w:val="1155CC"/>
            <w:sz w:val="22"/>
            <w:szCs w:val="22"/>
            <w:shd w:val="clear" w:color="auto" w:fill="FFFFFF"/>
          </w:rPr>
          <w:t>Угоду про асоціацію</w:t>
        </w:r>
      </w:hyperlink>
      <w:r>
        <w:rPr>
          <w:rFonts w:ascii="Georgia" w:hAnsi="Georgia"/>
          <w:color w:val="222222"/>
          <w:sz w:val="22"/>
          <w:szCs w:val="22"/>
          <w:shd w:val="clear" w:color="auto" w:fill="FFFFFF"/>
        </w:rPr>
        <w:t xml:space="preserve"> з ЄС, Україна взяла на себе зобов’язання гармонізувати законодавство про аудиторську діяльність із відповідними директивами Європарламенту (</w:t>
      </w:r>
      <w:hyperlink r:id="rId13" w:history="1">
        <w:r>
          <w:rPr>
            <w:rStyle w:val="aa"/>
            <w:rFonts w:ascii="Georgia" w:hAnsi="Georgia"/>
            <w:color w:val="1155CC"/>
            <w:sz w:val="22"/>
            <w:szCs w:val="22"/>
            <w:shd w:val="clear" w:color="auto" w:fill="FFFFFF"/>
          </w:rPr>
          <w:t>2006/43/ЄС</w:t>
        </w:r>
      </w:hyperlink>
      <w:r>
        <w:rPr>
          <w:rFonts w:ascii="Georgia" w:hAnsi="Georgia"/>
          <w:color w:val="222222"/>
          <w:sz w:val="22"/>
          <w:szCs w:val="22"/>
          <w:shd w:val="clear" w:color="auto" w:fill="FFFFFF"/>
        </w:rPr>
        <w:t xml:space="preserve">, </w:t>
      </w:r>
      <w:hyperlink r:id="rId14" w:history="1">
        <w:r>
          <w:rPr>
            <w:rStyle w:val="aa"/>
            <w:rFonts w:ascii="Georgia" w:hAnsi="Georgia"/>
            <w:color w:val="1155CC"/>
            <w:sz w:val="22"/>
            <w:szCs w:val="22"/>
            <w:shd w:val="clear" w:color="auto" w:fill="FFFFFF"/>
          </w:rPr>
          <w:t>2014/56/</w:t>
        </w:r>
      </w:hyperlink>
      <w:r>
        <w:rPr>
          <w:rFonts w:ascii="Georgia" w:hAnsi="Georgia"/>
          <w:color w:val="222222"/>
          <w:sz w:val="22"/>
          <w:szCs w:val="22"/>
          <w:shd w:val="clear" w:color="auto" w:fill="FFFFFF"/>
        </w:rPr>
        <w:t xml:space="preserve">ЄС та ін.) протягом 3 років. Впровадження цих норм зустрічало опір та відбувалося з певним запізненням, тому на початку 2018 року Представництво ЄС в Україні </w:t>
      </w:r>
      <w:hyperlink r:id="rId15" w:history="1">
        <w:r>
          <w:rPr>
            <w:rStyle w:val="aa"/>
            <w:rFonts w:ascii="Georgia" w:hAnsi="Georgia"/>
            <w:color w:val="1155CC"/>
            <w:sz w:val="22"/>
            <w:szCs w:val="22"/>
            <w:shd w:val="clear" w:color="auto" w:fill="FFFFFF"/>
          </w:rPr>
          <w:t>зробило заяву</w:t>
        </w:r>
      </w:hyperlink>
      <w:r>
        <w:rPr>
          <w:rFonts w:ascii="Georgia" w:hAnsi="Georgia"/>
          <w:color w:val="222222"/>
          <w:sz w:val="22"/>
          <w:szCs w:val="22"/>
          <w:shd w:val="clear" w:color="auto" w:fill="FFFFFF"/>
        </w:rPr>
        <w:t xml:space="preserve"> щодо їх найшвидшого введення в дію. </w:t>
      </w:r>
    </w:p>
    <w:p w14:paraId="576B0B61" w14:textId="77777777" w:rsidR="004D3DC2" w:rsidRDefault="004D3DC2" w:rsidP="004D3DC2">
      <w:pPr>
        <w:pStyle w:val="af"/>
        <w:shd w:val="clear" w:color="auto" w:fill="FFFFFF"/>
        <w:spacing w:before="200" w:beforeAutospacing="0" w:after="160" w:afterAutospacing="0"/>
        <w:jc w:val="both"/>
      </w:pPr>
      <w:r>
        <w:rPr>
          <w:rFonts w:ascii="Georgia" w:hAnsi="Georgia"/>
          <w:color w:val="222222"/>
          <w:sz w:val="22"/>
          <w:szCs w:val="22"/>
          <w:shd w:val="clear" w:color="auto" w:fill="FFFFFF"/>
        </w:rPr>
        <w:t xml:space="preserve">Закон </w:t>
      </w:r>
      <w:hyperlink r:id="rId16" w:history="1">
        <w:r>
          <w:rPr>
            <w:rStyle w:val="aa"/>
            <w:rFonts w:ascii="Arial" w:hAnsi="Arial" w:cs="Arial"/>
            <w:color w:val="2474B2"/>
            <w:sz w:val="18"/>
            <w:szCs w:val="18"/>
            <w:shd w:val="clear" w:color="auto" w:fill="FFFFFF"/>
          </w:rPr>
          <w:t>2258-VIII</w:t>
        </w:r>
      </w:hyperlink>
      <w:r>
        <w:rPr>
          <w:rFonts w:ascii="Georgia" w:hAnsi="Georgia"/>
          <w:color w:val="222222"/>
          <w:sz w:val="22"/>
          <w:szCs w:val="22"/>
          <w:shd w:val="clear" w:color="auto" w:fill="FFFFFF"/>
        </w:rPr>
        <w:t xml:space="preserve"> гармонізує національне законодавство про аудиторську діяльність зі стандартами ЄС. Також встановлено нові вимоги до аудиту фінансової звітності підприємств, які мають суспільний інтерес.  Зокрема, </w:t>
      </w:r>
      <w:r>
        <w:rPr>
          <w:rFonts w:ascii="Georgia" w:hAnsi="Georgia"/>
          <w:color w:val="333333"/>
          <w:sz w:val="22"/>
          <w:szCs w:val="22"/>
          <w:shd w:val="clear" w:color="auto" w:fill="FFFFFF"/>
        </w:rPr>
        <w:t xml:space="preserve">закон </w:t>
      </w:r>
      <w:hyperlink r:id="rId17" w:history="1">
        <w:r>
          <w:rPr>
            <w:rStyle w:val="aa"/>
            <w:rFonts w:ascii="Georgia" w:hAnsi="Georgia"/>
            <w:color w:val="1155CC"/>
            <w:sz w:val="22"/>
            <w:szCs w:val="22"/>
            <w:shd w:val="clear" w:color="auto" w:fill="FFFFFF"/>
          </w:rPr>
          <w:t>містить посилені вимоги</w:t>
        </w:r>
      </w:hyperlink>
      <w:r>
        <w:rPr>
          <w:rFonts w:ascii="Georgia" w:hAnsi="Georgia"/>
          <w:color w:val="333333"/>
          <w:sz w:val="22"/>
          <w:szCs w:val="22"/>
          <w:shd w:val="clear" w:color="auto" w:fill="FFFFFF"/>
        </w:rPr>
        <w:t xml:space="preserve"> щодо звіту аудитора таких підприємств, запроваджує обов'язкову ротацію аудиторів. </w:t>
      </w:r>
    </w:p>
    <w:p w14:paraId="40A05FD4" w14:textId="77777777" w:rsidR="004D3DC2" w:rsidRDefault="004D3DC2" w:rsidP="004D3DC2">
      <w:pPr>
        <w:pStyle w:val="af"/>
        <w:shd w:val="clear" w:color="auto" w:fill="FFFFFF"/>
        <w:spacing w:before="200" w:beforeAutospacing="0" w:after="160" w:afterAutospacing="0"/>
        <w:jc w:val="both"/>
      </w:pPr>
      <w:r>
        <w:rPr>
          <w:rFonts w:ascii="Georgia" w:hAnsi="Georgia"/>
          <w:color w:val="333333"/>
          <w:sz w:val="22"/>
          <w:szCs w:val="22"/>
          <w:shd w:val="clear" w:color="auto" w:fill="FFFFFF"/>
        </w:rPr>
        <w:t xml:space="preserve">Закон також змінює регулювання аудиторської діяльності. В ньому нормативно закріплено інститут професійного самоврядування аудиторів - орган суспільного нагляду за аудиторською діяльністю. Реєстр аудиторів та суб’єктів аудиторської діяльності стане публічним та доступним на офіційному сайті Аудиторської палати України. Закон також </w:t>
      </w:r>
      <w:hyperlink r:id="rId18" w:history="1">
        <w:r>
          <w:rPr>
            <w:rStyle w:val="aa"/>
            <w:rFonts w:ascii="Georgia" w:hAnsi="Georgia"/>
            <w:color w:val="1155CC"/>
            <w:sz w:val="22"/>
            <w:szCs w:val="22"/>
            <w:shd w:val="clear" w:color="auto" w:fill="FFFFFF"/>
          </w:rPr>
          <w:t>містить перелік неаудиторських послуг</w:t>
        </w:r>
      </w:hyperlink>
      <w:r>
        <w:rPr>
          <w:rFonts w:ascii="Georgia" w:hAnsi="Georgia"/>
          <w:color w:val="333333"/>
          <w:sz w:val="22"/>
          <w:szCs w:val="22"/>
          <w:shd w:val="clear" w:color="auto" w:fill="FFFFFF"/>
        </w:rPr>
        <w:t>, які аудитору підприємства заборонено надавати цьому ж підприємству, його дочірнім підприємствам або материнській компанії.</w:t>
      </w:r>
    </w:p>
    <w:p w14:paraId="63892ED1" w14:textId="77777777" w:rsidR="004D3DC2" w:rsidRDefault="004D3DC2" w:rsidP="004D3DC2">
      <w:pPr>
        <w:pStyle w:val="af"/>
        <w:shd w:val="clear" w:color="auto" w:fill="FFFFFF"/>
        <w:spacing w:before="200" w:beforeAutospacing="0" w:after="160" w:afterAutospacing="0"/>
        <w:jc w:val="both"/>
      </w:pPr>
      <w:r>
        <w:rPr>
          <w:rFonts w:ascii="Georgia" w:hAnsi="Georgia"/>
          <w:color w:val="333333"/>
          <w:sz w:val="22"/>
          <w:szCs w:val="22"/>
          <w:shd w:val="clear" w:color="auto" w:fill="FFFFFF"/>
        </w:rPr>
        <w:t xml:space="preserve">Остання із перелічених новацій викликала критику з боку окремих аудиторських компаній. Зокрема, як </w:t>
      </w:r>
      <w:hyperlink r:id="rId19" w:history="1">
        <w:r>
          <w:rPr>
            <w:rStyle w:val="aa"/>
            <w:rFonts w:ascii="Georgia" w:hAnsi="Georgia"/>
            <w:color w:val="1155CC"/>
            <w:sz w:val="22"/>
            <w:szCs w:val="22"/>
            <w:shd w:val="clear" w:color="auto" w:fill="FFFFFF"/>
          </w:rPr>
          <w:t>зазначила Юлія Терещенко</w:t>
        </w:r>
      </w:hyperlink>
      <w:r>
        <w:rPr>
          <w:rFonts w:ascii="Georgia" w:hAnsi="Georgia"/>
          <w:color w:val="333333"/>
          <w:sz w:val="22"/>
          <w:szCs w:val="22"/>
          <w:shd w:val="clear" w:color="auto" w:fill="FFFFFF"/>
        </w:rPr>
        <w:t xml:space="preserve">, директор з аудиту KPMG в Україні, заборона неаудиторських послуг може збільшити </w:t>
      </w:r>
      <w:proofErr w:type="spellStart"/>
      <w:r>
        <w:rPr>
          <w:rFonts w:ascii="Georgia" w:hAnsi="Georgia"/>
          <w:color w:val="333333"/>
          <w:sz w:val="22"/>
          <w:szCs w:val="22"/>
          <w:shd w:val="clear" w:color="auto" w:fill="FFFFFF"/>
        </w:rPr>
        <w:t>витратність</w:t>
      </w:r>
      <w:proofErr w:type="spellEnd"/>
      <w:r>
        <w:rPr>
          <w:rFonts w:ascii="Georgia" w:hAnsi="Georgia"/>
          <w:color w:val="333333"/>
          <w:sz w:val="22"/>
          <w:szCs w:val="22"/>
          <w:shd w:val="clear" w:color="auto" w:fill="FFFFFF"/>
        </w:rPr>
        <w:t xml:space="preserve"> і ускладнити ведення бізнесу в Україні. </w:t>
      </w:r>
    </w:p>
    <w:p w14:paraId="20D5E9DC" w14:textId="77777777" w:rsidR="004D3DC2" w:rsidRDefault="004D3DC2" w:rsidP="004D3DC2">
      <w:pPr>
        <w:pStyle w:val="af"/>
        <w:spacing w:before="200" w:beforeAutospacing="0" w:after="0" w:afterAutospacing="0"/>
      </w:pPr>
      <w:r>
        <w:rPr>
          <w:rFonts w:ascii="Georgia" w:hAnsi="Georgia"/>
          <w:b/>
          <w:bCs/>
          <w:i/>
          <w:iCs/>
          <w:color w:val="000000"/>
          <w:sz w:val="22"/>
          <w:szCs w:val="22"/>
          <w:shd w:val="clear" w:color="auto" w:fill="FFFFFF"/>
        </w:rPr>
        <w:t>Коментар реформатора</w:t>
      </w:r>
    </w:p>
    <w:p w14:paraId="49795FE8" w14:textId="77777777" w:rsidR="004D3DC2" w:rsidRDefault="004D3DC2" w:rsidP="004D3DC2">
      <w:pPr>
        <w:pStyle w:val="af"/>
        <w:spacing w:before="200" w:beforeAutospacing="0" w:after="240" w:afterAutospacing="0"/>
        <w:jc w:val="both"/>
      </w:pPr>
      <w:r>
        <w:rPr>
          <w:rFonts w:ascii="Georgia" w:hAnsi="Georgia"/>
          <w:i/>
          <w:iCs/>
          <w:color w:val="000000"/>
          <w:sz w:val="22"/>
          <w:szCs w:val="22"/>
          <w:shd w:val="clear" w:color="auto" w:fill="FFFFFF"/>
        </w:rPr>
        <w:t>“</w:t>
      </w:r>
      <w:r>
        <w:rPr>
          <w:i/>
          <w:iCs/>
          <w:color w:val="000000"/>
          <w:shd w:val="clear" w:color="auto" w:fill="FFFFFF"/>
        </w:rPr>
        <w:t xml:space="preserve">Одним зі здобутків Закону стане створення Органу громадського нагляду, що буде контролювати прозорість сфери аудиторської діяльності в Україні. Орган </w:t>
      </w:r>
      <w:proofErr w:type="spellStart"/>
      <w:r>
        <w:rPr>
          <w:i/>
          <w:iCs/>
          <w:color w:val="000000"/>
          <w:shd w:val="clear" w:color="auto" w:fill="FFFFFF"/>
        </w:rPr>
        <w:t>складатиметься</w:t>
      </w:r>
      <w:proofErr w:type="spellEnd"/>
      <w:r>
        <w:rPr>
          <w:i/>
          <w:iCs/>
          <w:color w:val="000000"/>
          <w:shd w:val="clear" w:color="auto" w:fill="FFFFFF"/>
        </w:rPr>
        <w:t xml:space="preserve"> з Наглядової Ради та Інспекції із забезпечення якості. Положення Закону розширюють відповідальність аудитора за надану оцінку, навіть до адміністративної відповідальності за неналежне надання професійних послуг.</w:t>
      </w:r>
    </w:p>
    <w:p w14:paraId="50612FF5" w14:textId="77777777" w:rsidR="004D3DC2" w:rsidRDefault="004D3DC2" w:rsidP="004D3DC2">
      <w:pPr>
        <w:pStyle w:val="af"/>
        <w:spacing w:before="200" w:beforeAutospacing="0" w:after="240" w:afterAutospacing="0"/>
        <w:jc w:val="both"/>
      </w:pPr>
      <w:r>
        <w:rPr>
          <w:i/>
          <w:iCs/>
          <w:color w:val="000000"/>
          <w:shd w:val="clear" w:color="auto" w:fill="FFFFFF"/>
        </w:rPr>
        <w:lastRenderedPageBreak/>
        <w:t>Завдяки новим вимогам до отримання ліцензій та атестування аудиторів значно підвищиться професійний рівень українських фахівців у цій галузі та збільшиться конкуренція в даному сегменті ринку.</w:t>
      </w:r>
    </w:p>
    <w:p w14:paraId="3B799A54" w14:textId="77777777" w:rsidR="004D3DC2" w:rsidRDefault="004D3DC2" w:rsidP="004D3DC2">
      <w:pPr>
        <w:pStyle w:val="af"/>
        <w:spacing w:before="200" w:beforeAutospacing="0" w:after="240" w:afterAutospacing="0"/>
        <w:jc w:val="both"/>
      </w:pPr>
      <w:r>
        <w:rPr>
          <w:i/>
          <w:iCs/>
          <w:color w:val="000000"/>
          <w:shd w:val="clear" w:color="auto" w:fill="FFFFFF"/>
        </w:rPr>
        <w:t xml:space="preserve">Особливої уваги потребує відновлення довіри до українських аудиторів. Навіть український Уряд не довіряє більшості аудиторських висновків, запроваджує додаткові критерії для виконання фінансової звітності державних підприємств. Тим паче іноземні інвестори досить </w:t>
      </w:r>
      <w:proofErr w:type="spellStart"/>
      <w:r>
        <w:rPr>
          <w:i/>
          <w:iCs/>
          <w:color w:val="000000"/>
          <w:shd w:val="clear" w:color="auto" w:fill="FFFFFF"/>
        </w:rPr>
        <w:t>рідко</w:t>
      </w:r>
      <w:proofErr w:type="spellEnd"/>
      <w:r>
        <w:rPr>
          <w:i/>
          <w:iCs/>
          <w:color w:val="000000"/>
          <w:shd w:val="clear" w:color="auto" w:fill="FFFFFF"/>
        </w:rPr>
        <w:t xml:space="preserve"> користуються послугами українських аудиторів через неналежний професіоналізм, що призводить до значного збільшення інвестиційних ризиків.</w:t>
      </w:r>
    </w:p>
    <w:p w14:paraId="43225791" w14:textId="77777777" w:rsidR="004D3DC2" w:rsidRDefault="004D3DC2" w:rsidP="004D3DC2">
      <w:pPr>
        <w:pStyle w:val="af"/>
        <w:spacing w:before="200" w:beforeAutospacing="0" w:after="240" w:afterAutospacing="0"/>
        <w:jc w:val="both"/>
      </w:pPr>
      <w:r>
        <w:rPr>
          <w:i/>
          <w:iCs/>
          <w:color w:val="000000"/>
          <w:shd w:val="clear" w:color="auto" w:fill="FFFFFF"/>
        </w:rPr>
        <w:t xml:space="preserve">Після набуття чинності новим законодавством, Україна має всі шанси відродити рівень довіри до власних аудиторів як всередині країни, так і на міжнародному рівні, що в подальшому приведе до залучення значних інвестицій в економіку. Очевидно, що ухвалений законодавчий акт комплексно вирішує існуючі проблеми в сфері аудиторської діяльності, та вже незабаром дозволить українським компаніям стати повноцінним учасником міжнародної аудиторської діяльності. </w:t>
      </w:r>
      <w:r>
        <w:rPr>
          <w:rFonts w:ascii="Georgia" w:hAnsi="Georgia"/>
          <w:i/>
          <w:iCs/>
          <w:color w:val="000000"/>
          <w:sz w:val="22"/>
          <w:szCs w:val="22"/>
          <w:shd w:val="clear" w:color="auto" w:fill="FFFFFF"/>
        </w:rPr>
        <w:t>”</w:t>
      </w:r>
    </w:p>
    <w:p w14:paraId="1786215B" w14:textId="77777777" w:rsidR="004D3DC2" w:rsidRDefault="004D3DC2" w:rsidP="004D3DC2">
      <w:pPr>
        <w:pStyle w:val="af"/>
        <w:spacing w:before="0" w:beforeAutospacing="0" w:after="240" w:afterAutospacing="0"/>
        <w:jc w:val="right"/>
      </w:pPr>
      <w:r>
        <w:rPr>
          <w:rFonts w:ascii="Georgia" w:hAnsi="Georgia"/>
          <w:b/>
          <w:bCs/>
          <w:i/>
          <w:iCs/>
          <w:color w:val="000000"/>
          <w:sz w:val="22"/>
          <w:szCs w:val="22"/>
          <w:shd w:val="clear" w:color="auto" w:fill="FFFFFF"/>
        </w:rPr>
        <w:t xml:space="preserve">Олексій Порошенко, Народний депутат </w:t>
      </w:r>
      <w:proofErr w:type="spellStart"/>
      <w:r>
        <w:rPr>
          <w:rFonts w:ascii="Georgia" w:hAnsi="Georgia"/>
          <w:b/>
          <w:bCs/>
          <w:i/>
          <w:iCs/>
          <w:color w:val="000000"/>
          <w:sz w:val="22"/>
          <w:szCs w:val="22"/>
          <w:shd w:val="clear" w:color="auto" w:fill="FFFFFF"/>
        </w:rPr>
        <w:t>Украни</w:t>
      </w:r>
      <w:proofErr w:type="spellEnd"/>
    </w:p>
    <w:p w14:paraId="0FBA6512" w14:textId="77777777" w:rsidR="004D3DC2" w:rsidRDefault="004D3DC2" w:rsidP="004D3DC2">
      <w:pPr>
        <w:pStyle w:val="af"/>
        <w:spacing w:before="200" w:beforeAutospacing="0" w:after="0" w:afterAutospacing="0"/>
      </w:pPr>
      <w:r>
        <w:rPr>
          <w:rFonts w:ascii="Georgia" w:hAnsi="Georgia"/>
          <w:b/>
          <w:bCs/>
          <w:i/>
          <w:iCs/>
          <w:color w:val="000000"/>
          <w:sz w:val="22"/>
          <w:szCs w:val="22"/>
          <w:shd w:val="clear" w:color="auto" w:fill="FFFFFF"/>
        </w:rPr>
        <w:t>Коментар експерта</w:t>
      </w:r>
    </w:p>
    <w:p w14:paraId="7CC4222D" w14:textId="77777777" w:rsidR="004D3DC2" w:rsidRDefault="004D3DC2" w:rsidP="004D3DC2">
      <w:pPr>
        <w:pStyle w:val="af"/>
        <w:spacing w:before="120" w:beforeAutospacing="0" w:after="0" w:afterAutospacing="0"/>
        <w:jc w:val="both"/>
      </w:pPr>
      <w:r>
        <w:rPr>
          <w:rFonts w:ascii="Georgia" w:hAnsi="Georgia"/>
          <w:i/>
          <w:iCs/>
          <w:color w:val="000000"/>
          <w:sz w:val="22"/>
          <w:szCs w:val="22"/>
          <w:shd w:val="clear" w:color="auto" w:fill="FFFFFF"/>
        </w:rPr>
        <w:t>“З точки зору держави закон є позитивним. Він стимулює компанії суспільного значення ставати більш прозорими. Фактично, він усуває “подвійне життя” українських компаній, коли вони здійснюють облік за українськими стандартами та підходами, а для інвесторів паралельно складають окрему звітність за міжнародними стандартами. Важливо, що звітність у податкову буде складатися за тими ж стандартами, як і фінансова звітність.</w:t>
      </w:r>
    </w:p>
    <w:p w14:paraId="0B6012DC" w14:textId="77777777" w:rsidR="004D3DC2" w:rsidRDefault="004D3DC2" w:rsidP="004D3DC2">
      <w:pPr>
        <w:pStyle w:val="af"/>
        <w:spacing w:before="120" w:beforeAutospacing="0" w:after="0" w:afterAutospacing="0"/>
        <w:jc w:val="both"/>
      </w:pPr>
      <w:r>
        <w:rPr>
          <w:rFonts w:ascii="Georgia" w:hAnsi="Georgia"/>
          <w:i/>
          <w:iCs/>
          <w:color w:val="000000"/>
          <w:sz w:val="22"/>
          <w:szCs w:val="22"/>
          <w:shd w:val="clear" w:color="auto" w:fill="FFFFFF"/>
        </w:rPr>
        <w:t>Є певні ризики,  що до цих норм компанії будуть ставитися формально, як це було з акціонерними товариствами. Компанії не відчували потреби в якісних аудиторських послугах та намагалися мінімізувати витрати на них на шкоду якості.</w:t>
      </w:r>
    </w:p>
    <w:p w14:paraId="7FC034CB" w14:textId="77777777" w:rsidR="004D3DC2" w:rsidRDefault="004D3DC2" w:rsidP="004D3DC2">
      <w:pPr>
        <w:pStyle w:val="af"/>
        <w:spacing w:before="120" w:beforeAutospacing="0" w:after="0" w:afterAutospacing="0"/>
        <w:jc w:val="both"/>
      </w:pPr>
      <w:r>
        <w:rPr>
          <w:rFonts w:ascii="Georgia" w:hAnsi="Georgia"/>
          <w:i/>
          <w:iCs/>
          <w:color w:val="000000"/>
          <w:sz w:val="22"/>
          <w:szCs w:val="22"/>
          <w:shd w:val="clear" w:color="auto" w:fill="FFFFFF"/>
        </w:rPr>
        <w:t xml:space="preserve">Є позитивні зрушення з точки зору регулювання професії - воно стає більш зрозумілим, з чітко визначеними ролями </w:t>
      </w:r>
      <w:proofErr w:type="spellStart"/>
      <w:r>
        <w:rPr>
          <w:rFonts w:ascii="Georgia" w:hAnsi="Georgia"/>
          <w:i/>
          <w:iCs/>
          <w:color w:val="000000"/>
          <w:sz w:val="22"/>
          <w:szCs w:val="22"/>
          <w:shd w:val="clear" w:color="auto" w:fill="FFFFFF"/>
        </w:rPr>
        <w:t>стейкхолдерів</w:t>
      </w:r>
      <w:proofErr w:type="spellEnd"/>
      <w:r>
        <w:rPr>
          <w:rFonts w:ascii="Georgia" w:hAnsi="Georgia"/>
          <w:i/>
          <w:iCs/>
          <w:color w:val="000000"/>
          <w:sz w:val="22"/>
          <w:szCs w:val="22"/>
          <w:shd w:val="clear" w:color="auto" w:fill="FFFFFF"/>
        </w:rPr>
        <w:t xml:space="preserve">. Органи аудиторського самоврядування будуть утримуватися за рахунок відрахувань компаній. Сподіваюся, що великі аудиторські компанії </w:t>
      </w:r>
      <w:proofErr w:type="spellStart"/>
      <w:r>
        <w:rPr>
          <w:rFonts w:ascii="Georgia" w:hAnsi="Georgia"/>
          <w:i/>
          <w:iCs/>
          <w:color w:val="000000"/>
          <w:sz w:val="22"/>
          <w:szCs w:val="22"/>
          <w:shd w:val="clear" w:color="auto" w:fill="FFFFFF"/>
        </w:rPr>
        <w:t>долучаться</w:t>
      </w:r>
      <w:proofErr w:type="spellEnd"/>
      <w:r>
        <w:rPr>
          <w:rFonts w:ascii="Georgia" w:hAnsi="Georgia"/>
          <w:i/>
          <w:iCs/>
          <w:color w:val="000000"/>
          <w:sz w:val="22"/>
          <w:szCs w:val="22"/>
          <w:shd w:val="clear" w:color="auto" w:fill="FFFFFF"/>
        </w:rPr>
        <w:t xml:space="preserve"> до цього процесу.”</w:t>
      </w:r>
    </w:p>
    <w:p w14:paraId="0BB65CC4" w14:textId="77777777" w:rsidR="004D3DC2" w:rsidRDefault="004D3DC2" w:rsidP="004D3DC2">
      <w:pPr>
        <w:pStyle w:val="af"/>
        <w:spacing w:before="120" w:beforeAutospacing="0" w:after="0" w:afterAutospacing="0"/>
        <w:jc w:val="right"/>
      </w:pPr>
      <w:r>
        <w:rPr>
          <w:rFonts w:ascii="Georgia" w:hAnsi="Georgia"/>
          <w:b/>
          <w:bCs/>
          <w:i/>
          <w:iCs/>
          <w:color w:val="000000"/>
          <w:sz w:val="22"/>
          <w:szCs w:val="22"/>
          <w:shd w:val="clear" w:color="auto" w:fill="FFFFFF"/>
        </w:rPr>
        <w:t xml:space="preserve">Олександр </w:t>
      </w:r>
      <w:proofErr w:type="spellStart"/>
      <w:r>
        <w:rPr>
          <w:rFonts w:ascii="Georgia" w:hAnsi="Georgia"/>
          <w:b/>
          <w:bCs/>
          <w:i/>
          <w:iCs/>
          <w:color w:val="000000"/>
          <w:sz w:val="22"/>
          <w:szCs w:val="22"/>
          <w:shd w:val="clear" w:color="auto" w:fill="FFFFFF"/>
        </w:rPr>
        <w:t>Почкун</w:t>
      </w:r>
      <w:proofErr w:type="spellEnd"/>
      <w:r>
        <w:rPr>
          <w:rFonts w:ascii="Georgia" w:hAnsi="Georgia"/>
          <w:b/>
          <w:bCs/>
          <w:i/>
          <w:iCs/>
          <w:color w:val="000000"/>
          <w:sz w:val="22"/>
          <w:szCs w:val="22"/>
          <w:shd w:val="clear" w:color="auto" w:fill="FFFFFF"/>
        </w:rPr>
        <w:t xml:space="preserve">, Бейкер </w:t>
      </w:r>
      <w:proofErr w:type="spellStart"/>
      <w:r>
        <w:rPr>
          <w:rFonts w:ascii="Georgia" w:hAnsi="Georgia"/>
          <w:b/>
          <w:bCs/>
          <w:i/>
          <w:iCs/>
          <w:color w:val="000000"/>
          <w:sz w:val="22"/>
          <w:szCs w:val="22"/>
          <w:shd w:val="clear" w:color="auto" w:fill="FFFFFF"/>
        </w:rPr>
        <w:t>Тіллі</w:t>
      </w:r>
      <w:proofErr w:type="spellEnd"/>
      <w:r>
        <w:rPr>
          <w:rFonts w:ascii="Georgia" w:hAnsi="Georgia"/>
          <w:b/>
          <w:bCs/>
          <w:i/>
          <w:iCs/>
          <w:color w:val="000000"/>
          <w:sz w:val="22"/>
          <w:szCs w:val="22"/>
          <w:shd w:val="clear" w:color="auto" w:fill="FFFFFF"/>
        </w:rPr>
        <w:t xml:space="preserve"> Україна</w:t>
      </w:r>
    </w:p>
    <w:p w14:paraId="78ECBAFF" w14:textId="7B418DCC" w:rsidR="000C0EDA" w:rsidRPr="007221ED" w:rsidRDefault="004A40C8" w:rsidP="004A40C8">
      <w:pPr>
        <w:spacing w:before="120" w:after="0" w:line="240" w:lineRule="auto"/>
        <w:rPr>
          <w:rFonts w:ascii="Georgia" w:hAnsi="Georgia" w:cstheme="minorHAnsi"/>
          <w:b/>
          <w:bCs/>
          <w:color w:val="244061"/>
          <w:lang w:val="uk-UA" w:eastAsia="uk-UA"/>
        </w:rPr>
      </w:pPr>
      <w:r w:rsidRPr="007221ED">
        <w:rPr>
          <w:rFonts w:ascii="Georgia" w:hAnsi="Georgia" w:cstheme="minorHAnsi"/>
          <w:b/>
          <w:bCs/>
          <w:color w:val="244061"/>
          <w:lang w:val="uk-UA" w:eastAsia="uk-UA"/>
        </w:rPr>
        <w:t>Графік 3.  Події, що визначали значення індексу, оцінка події є сумою її оцінок за напрямками, тому вона може перевищувати +5, або бути меншою за -5</w:t>
      </w:r>
    </w:p>
    <w:p w14:paraId="1235864A" w14:textId="77777777" w:rsidR="000C0EDA" w:rsidRPr="007221ED" w:rsidRDefault="000C0EDA" w:rsidP="004A40C8">
      <w:pPr>
        <w:spacing w:before="120" w:after="0" w:line="240" w:lineRule="auto"/>
        <w:rPr>
          <w:rFonts w:ascii="Georgia" w:hAnsi="Georgia" w:cstheme="minorHAnsi"/>
          <w:b/>
          <w:bCs/>
          <w:color w:val="244061"/>
          <w:lang w:val="uk-UA" w:eastAsia="uk-UA"/>
        </w:rPr>
      </w:pPr>
    </w:p>
    <w:p w14:paraId="37EDE2D3" w14:textId="77777777" w:rsidR="004A40C8" w:rsidRPr="007221ED" w:rsidRDefault="004A40C8" w:rsidP="004A40C8">
      <w:pPr>
        <w:spacing w:after="0" w:line="240" w:lineRule="auto"/>
        <w:rPr>
          <w:rFonts w:ascii="Georgia" w:hAnsi="Georgia" w:cs="Arial"/>
          <w:lang w:val="uk-UA" w:eastAsia="uk-UA"/>
        </w:rPr>
      </w:pPr>
      <w:r w:rsidRPr="007221ED">
        <w:rPr>
          <w:rFonts w:ascii="Georgia" w:hAnsi="Georgia" w:cstheme="minorHAnsi"/>
          <w:noProof/>
          <w:color w:val="000000" w:themeColor="text1"/>
          <w:lang w:val="uk-UA" w:eastAsia="uk-UA"/>
        </w:rPr>
        <w:drawing>
          <wp:inline distT="0" distB="0" distL="0" distR="0" wp14:anchorId="3C7B34A7" wp14:editId="3B4BB6CD">
            <wp:extent cx="5991225" cy="138112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28E2A40" w14:textId="77777777" w:rsidR="00D96136" w:rsidRPr="007221ED" w:rsidRDefault="00D96136" w:rsidP="00EF47F1">
      <w:pPr>
        <w:shd w:val="clear" w:color="auto" w:fill="FFFFFF"/>
        <w:spacing w:before="120" w:after="0" w:line="240" w:lineRule="auto"/>
        <w:rPr>
          <w:rFonts w:ascii="Georgia" w:eastAsia="Times New Roman" w:hAnsi="Georgia" w:cs="Times New Roman"/>
          <w:b/>
          <w:bCs/>
          <w:i/>
          <w:iCs/>
          <w:color w:val="222222"/>
          <w:shd w:val="clear" w:color="auto" w:fill="FFFFFF"/>
          <w:lang w:val="uk-UA" w:eastAsia="uk-UA"/>
        </w:rPr>
      </w:pPr>
    </w:p>
    <w:p w14:paraId="0DDDC8D0" w14:textId="72FF71E8" w:rsidR="003E5E15" w:rsidRPr="007221ED" w:rsidRDefault="00395D09" w:rsidP="00F739D0">
      <w:pPr>
        <w:spacing w:before="80" w:after="0" w:line="240" w:lineRule="auto"/>
        <w:outlineLvl w:val="0"/>
        <w:rPr>
          <w:rFonts w:ascii="Georgia" w:hAnsi="Georgia" w:cstheme="minorHAnsi"/>
          <w:b/>
          <w:bCs/>
          <w:color w:val="244061"/>
          <w:lang w:val="uk-UA" w:eastAsia="uk-UA"/>
        </w:rPr>
      </w:pPr>
      <w:r w:rsidRPr="007221ED">
        <w:rPr>
          <w:rFonts w:ascii="Georgia" w:hAnsi="Georgia" w:cstheme="minorHAnsi"/>
          <w:b/>
          <w:bCs/>
          <w:color w:val="244061"/>
          <w:lang w:val="uk-UA" w:eastAsia="uk-UA"/>
        </w:rPr>
        <w:lastRenderedPageBreak/>
        <w:t>Графік 4</w:t>
      </w:r>
      <w:r w:rsidR="00814778" w:rsidRPr="007221ED">
        <w:rPr>
          <w:rFonts w:ascii="Georgia" w:hAnsi="Georgia" w:cstheme="minorHAnsi"/>
          <w:b/>
          <w:bCs/>
          <w:color w:val="244061"/>
          <w:lang w:val="uk-UA" w:eastAsia="uk-UA"/>
        </w:rPr>
        <w:t>. Значення окремих компонентів Інде</w:t>
      </w:r>
      <w:r w:rsidR="00EE6990" w:rsidRPr="007221ED">
        <w:rPr>
          <w:rFonts w:ascii="Georgia" w:hAnsi="Georgia" w:cstheme="minorHAnsi"/>
          <w:b/>
          <w:bCs/>
          <w:color w:val="244061"/>
          <w:lang w:val="uk-UA" w:eastAsia="uk-UA"/>
        </w:rPr>
        <w:t>ксу та кількість подій</w:t>
      </w:r>
    </w:p>
    <w:p w14:paraId="76D7A008" w14:textId="7349FF5E" w:rsidR="00DE6395" w:rsidRPr="007221ED" w:rsidRDefault="004D3DC2" w:rsidP="00F739D0">
      <w:pPr>
        <w:spacing w:before="80" w:after="0" w:line="240" w:lineRule="auto"/>
        <w:outlineLvl w:val="0"/>
        <w:rPr>
          <w:rFonts w:ascii="Georgia" w:hAnsi="Georgia" w:cstheme="minorHAnsi"/>
          <w:b/>
          <w:bCs/>
          <w:color w:val="244061"/>
          <w:lang w:val="uk-UA" w:eastAsia="uk-UA"/>
        </w:rPr>
      </w:pPr>
      <w:r>
        <w:rPr>
          <w:noProof/>
        </w:rPr>
        <w:drawing>
          <wp:inline distT="0" distB="0" distL="0" distR="0" wp14:anchorId="78D6A87D" wp14:editId="5E0AC09D">
            <wp:extent cx="5895975" cy="2743200"/>
            <wp:effectExtent l="0" t="0" r="0" b="0"/>
            <wp:docPr id="4" name="Діаграма 4">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956BF09" w14:textId="77777777" w:rsidR="00150361" w:rsidRDefault="00150361" w:rsidP="00150361">
      <w:pPr>
        <w:spacing w:before="240" w:line="240" w:lineRule="auto"/>
        <w:jc w:val="both"/>
        <w:rPr>
          <w:rFonts w:ascii="Georgia" w:eastAsia="Calibri" w:hAnsi="Georgia" w:cs="Arial"/>
          <w:b/>
          <w:bCs/>
          <w:color w:val="244061"/>
          <w:lang w:val="uk-UA"/>
        </w:rPr>
      </w:pPr>
    </w:p>
    <w:p w14:paraId="622B99CF" w14:textId="309F5F4C" w:rsidR="00150361" w:rsidRDefault="00150361" w:rsidP="00150361">
      <w:pPr>
        <w:spacing w:before="240" w:line="240" w:lineRule="auto"/>
        <w:jc w:val="both"/>
        <w:rPr>
          <w:rFonts w:ascii="Georgia" w:eastAsia="Calibri" w:hAnsi="Georgia" w:cs="Arial"/>
          <w:b/>
          <w:bCs/>
          <w:color w:val="244061"/>
          <w:lang w:val="uk-UA"/>
        </w:rPr>
      </w:pPr>
      <w:r w:rsidRPr="007221ED">
        <w:rPr>
          <w:rFonts w:ascii="Georgia" w:eastAsia="Calibri" w:hAnsi="Georgia" w:cs="Arial"/>
          <w:b/>
          <w:bCs/>
          <w:color w:val="244061"/>
          <w:lang w:val="uk-UA"/>
        </w:rPr>
        <w:t>Таблиця 1. Оцінки всіх подій та прогресу реформ за напрямами</w:t>
      </w:r>
    </w:p>
    <w:tbl>
      <w:tblPr>
        <w:tblW w:w="9700" w:type="dxa"/>
        <w:tblLook w:val="04A0" w:firstRow="1" w:lastRow="0" w:firstColumn="1" w:lastColumn="0" w:noHBand="0" w:noVBand="1"/>
      </w:tblPr>
      <w:tblGrid>
        <w:gridCol w:w="8740"/>
        <w:gridCol w:w="960"/>
      </w:tblGrid>
      <w:tr w:rsidR="0002331A" w:rsidRPr="0002331A" w14:paraId="19BD07FD" w14:textId="77777777" w:rsidTr="0002331A">
        <w:trPr>
          <w:trHeight w:val="300"/>
        </w:trPr>
        <w:tc>
          <w:tcPr>
            <w:tcW w:w="8740" w:type="dxa"/>
            <w:tcBorders>
              <w:top w:val="nil"/>
              <w:left w:val="nil"/>
              <w:bottom w:val="nil"/>
              <w:right w:val="nil"/>
            </w:tcBorders>
            <w:shd w:val="clear" w:color="000000" w:fill="F2F2F2"/>
            <w:vAlign w:val="center"/>
            <w:hideMark/>
          </w:tcPr>
          <w:p w14:paraId="38451D82" w14:textId="77777777" w:rsidR="0002331A" w:rsidRPr="0002331A" w:rsidRDefault="0002331A" w:rsidP="0002331A">
            <w:pPr>
              <w:spacing w:after="0" w:line="240" w:lineRule="auto"/>
              <w:rPr>
                <w:rFonts w:ascii="Georgia" w:eastAsia="Times New Roman" w:hAnsi="Georgia" w:cs="Calibri"/>
                <w:b/>
                <w:bCs/>
                <w:color w:val="000000"/>
                <w:lang w:val="uk-UA" w:eastAsia="uk-UA"/>
              </w:rPr>
            </w:pPr>
            <w:r w:rsidRPr="0002331A">
              <w:rPr>
                <w:rFonts w:ascii="Georgia" w:eastAsia="Times New Roman" w:hAnsi="Georgia" w:cs="Calibri"/>
                <w:b/>
                <w:bCs/>
                <w:color w:val="000000"/>
                <w:lang w:val="uk-UA" w:eastAsia="uk-UA"/>
              </w:rPr>
              <w:t>Державне управління</w:t>
            </w:r>
          </w:p>
        </w:tc>
        <w:tc>
          <w:tcPr>
            <w:tcW w:w="960" w:type="dxa"/>
            <w:tcBorders>
              <w:top w:val="nil"/>
              <w:left w:val="nil"/>
              <w:bottom w:val="nil"/>
              <w:right w:val="nil"/>
            </w:tcBorders>
            <w:shd w:val="clear" w:color="000000" w:fill="F2F2F2"/>
            <w:vAlign w:val="center"/>
            <w:hideMark/>
          </w:tcPr>
          <w:p w14:paraId="4E89DBAB" w14:textId="77777777" w:rsidR="0002331A" w:rsidRPr="0002331A" w:rsidRDefault="0002331A" w:rsidP="0002331A">
            <w:pPr>
              <w:spacing w:after="0" w:line="240" w:lineRule="auto"/>
              <w:jc w:val="right"/>
              <w:rPr>
                <w:rFonts w:ascii="Georgia" w:eastAsia="Times New Roman" w:hAnsi="Georgia" w:cs="Calibri"/>
                <w:b/>
                <w:bCs/>
                <w:color w:val="000000"/>
                <w:lang w:val="uk-UA" w:eastAsia="uk-UA"/>
              </w:rPr>
            </w:pPr>
            <w:r w:rsidRPr="0002331A">
              <w:rPr>
                <w:rFonts w:ascii="Georgia" w:eastAsia="Times New Roman" w:hAnsi="Georgia" w:cs="Calibri"/>
                <w:b/>
                <w:bCs/>
                <w:color w:val="000000"/>
                <w:lang w:val="uk-UA" w:eastAsia="uk-UA"/>
              </w:rPr>
              <w:t>0.0</w:t>
            </w:r>
          </w:p>
        </w:tc>
      </w:tr>
      <w:tr w:rsidR="0002331A" w:rsidRPr="0002331A" w14:paraId="45C085C5" w14:textId="77777777" w:rsidTr="0002331A">
        <w:trPr>
          <w:trHeight w:val="300"/>
        </w:trPr>
        <w:tc>
          <w:tcPr>
            <w:tcW w:w="8740" w:type="dxa"/>
            <w:tcBorders>
              <w:top w:val="nil"/>
              <w:left w:val="nil"/>
              <w:bottom w:val="nil"/>
              <w:right w:val="nil"/>
            </w:tcBorders>
            <w:shd w:val="clear" w:color="000000" w:fill="F2F2F2"/>
            <w:vAlign w:val="center"/>
            <w:hideMark/>
          </w:tcPr>
          <w:p w14:paraId="03E838B9" w14:textId="77777777" w:rsidR="0002331A" w:rsidRPr="0002331A" w:rsidRDefault="0002331A" w:rsidP="0002331A">
            <w:pPr>
              <w:spacing w:after="0" w:line="240" w:lineRule="auto"/>
              <w:rPr>
                <w:rFonts w:ascii="Georgia" w:eastAsia="Times New Roman" w:hAnsi="Georgia" w:cs="Calibri"/>
                <w:b/>
                <w:bCs/>
                <w:color w:val="000000"/>
                <w:lang w:val="uk-UA" w:eastAsia="uk-UA"/>
              </w:rPr>
            </w:pPr>
            <w:r w:rsidRPr="0002331A">
              <w:rPr>
                <w:rFonts w:ascii="Georgia" w:eastAsia="Times New Roman" w:hAnsi="Georgia" w:cs="Calibri"/>
                <w:b/>
                <w:bCs/>
                <w:color w:val="000000"/>
                <w:lang w:val="uk-UA" w:eastAsia="uk-UA"/>
              </w:rPr>
              <w:t>Державні фінанси</w:t>
            </w:r>
          </w:p>
        </w:tc>
        <w:tc>
          <w:tcPr>
            <w:tcW w:w="960" w:type="dxa"/>
            <w:tcBorders>
              <w:top w:val="nil"/>
              <w:left w:val="nil"/>
              <w:bottom w:val="nil"/>
              <w:right w:val="nil"/>
            </w:tcBorders>
            <w:shd w:val="clear" w:color="000000" w:fill="F2F2F2"/>
            <w:vAlign w:val="center"/>
            <w:hideMark/>
          </w:tcPr>
          <w:p w14:paraId="7ED4D371" w14:textId="77777777" w:rsidR="0002331A" w:rsidRPr="0002331A" w:rsidRDefault="0002331A" w:rsidP="0002331A">
            <w:pPr>
              <w:spacing w:after="0" w:line="240" w:lineRule="auto"/>
              <w:jc w:val="right"/>
              <w:rPr>
                <w:rFonts w:ascii="Georgia" w:eastAsia="Times New Roman" w:hAnsi="Georgia" w:cs="Calibri"/>
                <w:b/>
                <w:bCs/>
                <w:color w:val="000000"/>
                <w:lang w:val="uk-UA" w:eastAsia="uk-UA"/>
              </w:rPr>
            </w:pPr>
            <w:r w:rsidRPr="0002331A">
              <w:rPr>
                <w:rFonts w:ascii="Georgia" w:eastAsia="Times New Roman" w:hAnsi="Georgia" w:cs="Calibri"/>
                <w:b/>
                <w:bCs/>
                <w:color w:val="000000"/>
                <w:lang w:val="uk-UA" w:eastAsia="uk-UA"/>
              </w:rPr>
              <w:t>0.0</w:t>
            </w:r>
          </w:p>
        </w:tc>
      </w:tr>
      <w:tr w:rsidR="0002331A" w:rsidRPr="0002331A" w14:paraId="24977027" w14:textId="77777777" w:rsidTr="0002331A">
        <w:trPr>
          <w:trHeight w:val="300"/>
        </w:trPr>
        <w:tc>
          <w:tcPr>
            <w:tcW w:w="8740" w:type="dxa"/>
            <w:tcBorders>
              <w:top w:val="nil"/>
              <w:left w:val="nil"/>
              <w:bottom w:val="nil"/>
              <w:right w:val="nil"/>
            </w:tcBorders>
            <w:shd w:val="clear" w:color="000000" w:fill="F2F2F2"/>
            <w:vAlign w:val="center"/>
            <w:hideMark/>
          </w:tcPr>
          <w:p w14:paraId="05D8A9D1" w14:textId="77777777" w:rsidR="0002331A" w:rsidRPr="0002331A" w:rsidRDefault="0002331A" w:rsidP="0002331A">
            <w:pPr>
              <w:spacing w:after="0" w:line="240" w:lineRule="auto"/>
              <w:rPr>
                <w:rFonts w:ascii="Georgia" w:eastAsia="Times New Roman" w:hAnsi="Georgia" w:cs="Calibri"/>
                <w:b/>
                <w:bCs/>
                <w:color w:val="000000"/>
                <w:lang w:val="uk-UA" w:eastAsia="uk-UA"/>
              </w:rPr>
            </w:pPr>
            <w:r w:rsidRPr="0002331A">
              <w:rPr>
                <w:rFonts w:ascii="Georgia" w:eastAsia="Times New Roman" w:hAnsi="Georgia" w:cs="Calibri"/>
                <w:b/>
                <w:bCs/>
                <w:color w:val="000000"/>
                <w:lang w:val="uk-UA" w:eastAsia="uk-UA"/>
              </w:rPr>
              <w:t>Монетарна система</w:t>
            </w:r>
          </w:p>
        </w:tc>
        <w:tc>
          <w:tcPr>
            <w:tcW w:w="960" w:type="dxa"/>
            <w:tcBorders>
              <w:top w:val="nil"/>
              <w:left w:val="nil"/>
              <w:bottom w:val="nil"/>
              <w:right w:val="nil"/>
            </w:tcBorders>
            <w:shd w:val="clear" w:color="000000" w:fill="F2F2F2"/>
            <w:vAlign w:val="center"/>
            <w:hideMark/>
          </w:tcPr>
          <w:p w14:paraId="63F762D5" w14:textId="77777777" w:rsidR="0002331A" w:rsidRPr="0002331A" w:rsidRDefault="0002331A" w:rsidP="0002331A">
            <w:pPr>
              <w:spacing w:after="0" w:line="240" w:lineRule="auto"/>
              <w:jc w:val="right"/>
              <w:rPr>
                <w:rFonts w:ascii="Georgia" w:eastAsia="Times New Roman" w:hAnsi="Georgia" w:cs="Calibri"/>
                <w:b/>
                <w:bCs/>
                <w:color w:val="000000"/>
                <w:lang w:val="uk-UA" w:eastAsia="uk-UA"/>
              </w:rPr>
            </w:pPr>
            <w:r w:rsidRPr="0002331A">
              <w:rPr>
                <w:rFonts w:ascii="Georgia" w:eastAsia="Times New Roman" w:hAnsi="Georgia" w:cs="Calibri"/>
                <w:b/>
                <w:bCs/>
                <w:color w:val="000000"/>
                <w:lang w:val="uk-UA" w:eastAsia="uk-UA"/>
              </w:rPr>
              <w:t>+1.5</w:t>
            </w:r>
          </w:p>
        </w:tc>
      </w:tr>
      <w:tr w:rsidR="0002331A" w:rsidRPr="0002331A" w14:paraId="540CA585" w14:textId="77777777" w:rsidTr="0002331A">
        <w:trPr>
          <w:trHeight w:val="270"/>
        </w:trPr>
        <w:tc>
          <w:tcPr>
            <w:tcW w:w="8740" w:type="dxa"/>
            <w:tcBorders>
              <w:top w:val="nil"/>
              <w:left w:val="nil"/>
              <w:bottom w:val="nil"/>
              <w:right w:val="nil"/>
            </w:tcBorders>
            <w:shd w:val="clear" w:color="000000" w:fill="FFFFFF"/>
            <w:vAlign w:val="bottom"/>
            <w:hideMark/>
          </w:tcPr>
          <w:p w14:paraId="60B65BC9" w14:textId="77777777" w:rsidR="0002331A" w:rsidRPr="0002331A" w:rsidRDefault="0002331A" w:rsidP="0002331A">
            <w:pPr>
              <w:spacing w:after="0" w:line="240" w:lineRule="auto"/>
              <w:rPr>
                <w:rFonts w:ascii="Georgia" w:eastAsia="Times New Roman" w:hAnsi="Georgia" w:cs="Calibri"/>
                <w:color w:val="000000"/>
                <w:sz w:val="18"/>
                <w:szCs w:val="18"/>
                <w:lang w:val="uk-UA" w:eastAsia="uk-UA"/>
              </w:rPr>
            </w:pPr>
            <w:r w:rsidRPr="0002331A">
              <w:rPr>
                <w:rFonts w:ascii="Georgia" w:eastAsia="Times New Roman" w:hAnsi="Georgia" w:cs="Calibri"/>
                <w:color w:val="000000"/>
                <w:sz w:val="18"/>
                <w:szCs w:val="18"/>
                <w:lang w:val="uk-UA" w:eastAsia="uk-UA"/>
              </w:rPr>
              <w:t>Закон про аудит фінансової звітності та аудиторську діяльність</w:t>
            </w:r>
          </w:p>
        </w:tc>
        <w:tc>
          <w:tcPr>
            <w:tcW w:w="960" w:type="dxa"/>
            <w:tcBorders>
              <w:top w:val="nil"/>
              <w:left w:val="nil"/>
              <w:bottom w:val="nil"/>
              <w:right w:val="nil"/>
            </w:tcBorders>
            <w:shd w:val="clear" w:color="000000" w:fill="FFFFFF"/>
            <w:vAlign w:val="bottom"/>
            <w:hideMark/>
          </w:tcPr>
          <w:p w14:paraId="4EEC2322" w14:textId="77777777" w:rsidR="0002331A" w:rsidRPr="0002331A" w:rsidRDefault="0002331A" w:rsidP="0002331A">
            <w:pPr>
              <w:spacing w:after="0" w:line="240" w:lineRule="auto"/>
              <w:jc w:val="right"/>
              <w:rPr>
                <w:rFonts w:ascii="Georgia" w:eastAsia="Times New Roman" w:hAnsi="Georgia" w:cs="Calibri"/>
                <w:color w:val="000000"/>
                <w:sz w:val="18"/>
                <w:szCs w:val="18"/>
                <w:lang w:val="uk-UA" w:eastAsia="uk-UA"/>
              </w:rPr>
            </w:pPr>
            <w:r w:rsidRPr="0002331A">
              <w:rPr>
                <w:rFonts w:ascii="Georgia" w:eastAsia="Times New Roman" w:hAnsi="Georgia" w:cs="Calibri"/>
                <w:color w:val="000000"/>
                <w:sz w:val="18"/>
                <w:szCs w:val="18"/>
                <w:lang w:val="uk-UA" w:eastAsia="uk-UA"/>
              </w:rPr>
              <w:t>+1.5</w:t>
            </w:r>
          </w:p>
        </w:tc>
      </w:tr>
      <w:tr w:rsidR="0002331A" w:rsidRPr="0002331A" w14:paraId="7C62779E" w14:textId="77777777" w:rsidTr="0002331A">
        <w:trPr>
          <w:trHeight w:val="255"/>
        </w:trPr>
        <w:tc>
          <w:tcPr>
            <w:tcW w:w="8740" w:type="dxa"/>
            <w:tcBorders>
              <w:top w:val="nil"/>
              <w:left w:val="nil"/>
              <w:bottom w:val="nil"/>
              <w:right w:val="nil"/>
            </w:tcBorders>
            <w:shd w:val="clear" w:color="000000" w:fill="FFFFFF"/>
            <w:vAlign w:val="bottom"/>
            <w:hideMark/>
          </w:tcPr>
          <w:p w14:paraId="0436B4D0" w14:textId="77777777" w:rsidR="0002331A" w:rsidRPr="0002331A" w:rsidRDefault="0002331A" w:rsidP="0002331A">
            <w:pPr>
              <w:spacing w:after="0" w:line="240" w:lineRule="auto"/>
              <w:rPr>
                <w:rFonts w:ascii="Georgia" w:eastAsia="Times New Roman" w:hAnsi="Georgia" w:cs="Calibri"/>
                <w:color w:val="000000"/>
                <w:sz w:val="18"/>
                <w:szCs w:val="18"/>
                <w:lang w:val="uk-UA" w:eastAsia="uk-UA"/>
              </w:rPr>
            </w:pPr>
            <w:r w:rsidRPr="0002331A">
              <w:rPr>
                <w:rFonts w:ascii="Georgia" w:eastAsia="Times New Roman" w:hAnsi="Georgia" w:cs="Calibri"/>
                <w:color w:val="000000"/>
                <w:sz w:val="18"/>
                <w:szCs w:val="18"/>
                <w:lang w:val="uk-UA" w:eastAsia="uk-UA"/>
              </w:rPr>
              <w:t>НБУ осучаснив порядок здійснення операцій за гарантіями</w:t>
            </w:r>
          </w:p>
        </w:tc>
        <w:tc>
          <w:tcPr>
            <w:tcW w:w="960" w:type="dxa"/>
            <w:tcBorders>
              <w:top w:val="nil"/>
              <w:left w:val="nil"/>
              <w:bottom w:val="nil"/>
              <w:right w:val="nil"/>
            </w:tcBorders>
            <w:shd w:val="clear" w:color="000000" w:fill="FFFFFF"/>
            <w:vAlign w:val="bottom"/>
            <w:hideMark/>
          </w:tcPr>
          <w:p w14:paraId="41C34CB4" w14:textId="77777777" w:rsidR="0002331A" w:rsidRPr="0002331A" w:rsidRDefault="0002331A" w:rsidP="0002331A">
            <w:pPr>
              <w:spacing w:after="0" w:line="240" w:lineRule="auto"/>
              <w:jc w:val="right"/>
              <w:rPr>
                <w:rFonts w:ascii="Georgia" w:eastAsia="Times New Roman" w:hAnsi="Georgia" w:cs="Calibri"/>
                <w:color w:val="000000"/>
                <w:sz w:val="18"/>
                <w:szCs w:val="18"/>
                <w:lang w:val="uk-UA" w:eastAsia="uk-UA"/>
              </w:rPr>
            </w:pPr>
            <w:r w:rsidRPr="0002331A">
              <w:rPr>
                <w:rFonts w:ascii="Georgia" w:eastAsia="Times New Roman" w:hAnsi="Georgia" w:cs="Calibri"/>
                <w:color w:val="000000"/>
                <w:sz w:val="18"/>
                <w:szCs w:val="18"/>
                <w:lang w:val="uk-UA" w:eastAsia="uk-UA"/>
              </w:rPr>
              <w:t>+1.0</w:t>
            </w:r>
          </w:p>
        </w:tc>
      </w:tr>
      <w:tr w:rsidR="0002331A" w:rsidRPr="0002331A" w14:paraId="0E095635" w14:textId="77777777" w:rsidTr="0002331A">
        <w:trPr>
          <w:trHeight w:val="300"/>
        </w:trPr>
        <w:tc>
          <w:tcPr>
            <w:tcW w:w="8740" w:type="dxa"/>
            <w:tcBorders>
              <w:top w:val="nil"/>
              <w:left w:val="nil"/>
              <w:bottom w:val="nil"/>
              <w:right w:val="nil"/>
            </w:tcBorders>
            <w:shd w:val="clear" w:color="000000" w:fill="F2F2F2"/>
            <w:vAlign w:val="center"/>
            <w:hideMark/>
          </w:tcPr>
          <w:p w14:paraId="6893ED9E" w14:textId="77777777" w:rsidR="0002331A" w:rsidRPr="0002331A" w:rsidRDefault="0002331A" w:rsidP="0002331A">
            <w:pPr>
              <w:spacing w:after="0" w:line="240" w:lineRule="auto"/>
              <w:rPr>
                <w:rFonts w:ascii="Georgia" w:eastAsia="Times New Roman" w:hAnsi="Georgia" w:cs="Calibri"/>
                <w:b/>
                <w:bCs/>
                <w:color w:val="000000"/>
                <w:lang w:val="uk-UA" w:eastAsia="uk-UA"/>
              </w:rPr>
            </w:pPr>
            <w:r w:rsidRPr="0002331A">
              <w:rPr>
                <w:rFonts w:ascii="Georgia" w:eastAsia="Times New Roman" w:hAnsi="Georgia" w:cs="Calibri"/>
                <w:b/>
                <w:bCs/>
                <w:color w:val="000000"/>
                <w:lang w:val="uk-UA" w:eastAsia="uk-UA"/>
              </w:rPr>
              <w:t>Бізнес середовище</w:t>
            </w:r>
          </w:p>
        </w:tc>
        <w:tc>
          <w:tcPr>
            <w:tcW w:w="960" w:type="dxa"/>
            <w:tcBorders>
              <w:top w:val="nil"/>
              <w:left w:val="nil"/>
              <w:bottom w:val="nil"/>
              <w:right w:val="nil"/>
            </w:tcBorders>
            <w:shd w:val="clear" w:color="000000" w:fill="F2F2F2"/>
            <w:vAlign w:val="center"/>
            <w:hideMark/>
          </w:tcPr>
          <w:p w14:paraId="0E0FC51B" w14:textId="77777777" w:rsidR="0002331A" w:rsidRPr="0002331A" w:rsidRDefault="0002331A" w:rsidP="0002331A">
            <w:pPr>
              <w:spacing w:after="0" w:line="240" w:lineRule="auto"/>
              <w:jc w:val="right"/>
              <w:rPr>
                <w:rFonts w:ascii="Georgia" w:eastAsia="Times New Roman" w:hAnsi="Georgia" w:cs="Calibri"/>
                <w:b/>
                <w:bCs/>
                <w:color w:val="000000"/>
                <w:lang w:val="uk-UA" w:eastAsia="uk-UA"/>
              </w:rPr>
            </w:pPr>
            <w:r w:rsidRPr="0002331A">
              <w:rPr>
                <w:rFonts w:ascii="Georgia" w:eastAsia="Times New Roman" w:hAnsi="Georgia" w:cs="Calibri"/>
                <w:b/>
                <w:bCs/>
                <w:color w:val="000000"/>
                <w:lang w:val="uk-UA" w:eastAsia="uk-UA"/>
              </w:rPr>
              <w:t>+1.0</w:t>
            </w:r>
          </w:p>
        </w:tc>
      </w:tr>
      <w:tr w:rsidR="0002331A" w:rsidRPr="0002331A" w14:paraId="7FCC950A" w14:textId="77777777" w:rsidTr="0002331A">
        <w:trPr>
          <w:trHeight w:val="225"/>
        </w:trPr>
        <w:tc>
          <w:tcPr>
            <w:tcW w:w="8740" w:type="dxa"/>
            <w:tcBorders>
              <w:top w:val="nil"/>
              <w:left w:val="nil"/>
              <w:bottom w:val="nil"/>
              <w:right w:val="nil"/>
            </w:tcBorders>
            <w:shd w:val="clear" w:color="000000" w:fill="FFFFFF"/>
            <w:vAlign w:val="bottom"/>
            <w:hideMark/>
          </w:tcPr>
          <w:p w14:paraId="173CE7FA" w14:textId="77777777" w:rsidR="0002331A" w:rsidRPr="0002331A" w:rsidRDefault="0002331A" w:rsidP="0002331A">
            <w:pPr>
              <w:spacing w:after="0" w:line="240" w:lineRule="auto"/>
              <w:rPr>
                <w:rFonts w:ascii="Georgia" w:eastAsia="Times New Roman" w:hAnsi="Georgia" w:cs="Calibri"/>
                <w:color w:val="000000"/>
                <w:sz w:val="18"/>
                <w:szCs w:val="18"/>
                <w:lang w:val="uk-UA" w:eastAsia="uk-UA"/>
              </w:rPr>
            </w:pPr>
            <w:r w:rsidRPr="0002331A">
              <w:rPr>
                <w:rFonts w:ascii="Georgia" w:eastAsia="Times New Roman" w:hAnsi="Georgia" w:cs="Calibri"/>
                <w:color w:val="000000"/>
                <w:sz w:val="18"/>
                <w:szCs w:val="18"/>
                <w:lang w:val="uk-UA" w:eastAsia="uk-UA"/>
              </w:rPr>
              <w:t>Новий порядок видачі дозволів на виконання робіт підвищеної небезпеки</w:t>
            </w:r>
          </w:p>
        </w:tc>
        <w:tc>
          <w:tcPr>
            <w:tcW w:w="960" w:type="dxa"/>
            <w:tcBorders>
              <w:top w:val="nil"/>
              <w:left w:val="nil"/>
              <w:bottom w:val="nil"/>
              <w:right w:val="nil"/>
            </w:tcBorders>
            <w:shd w:val="clear" w:color="000000" w:fill="FFFFFF"/>
            <w:vAlign w:val="bottom"/>
            <w:hideMark/>
          </w:tcPr>
          <w:p w14:paraId="169C288E" w14:textId="77777777" w:rsidR="0002331A" w:rsidRPr="0002331A" w:rsidRDefault="0002331A" w:rsidP="0002331A">
            <w:pPr>
              <w:spacing w:after="0" w:line="240" w:lineRule="auto"/>
              <w:jc w:val="right"/>
              <w:rPr>
                <w:rFonts w:ascii="Georgia" w:eastAsia="Times New Roman" w:hAnsi="Georgia" w:cs="Calibri"/>
                <w:color w:val="000000"/>
                <w:sz w:val="18"/>
                <w:szCs w:val="18"/>
                <w:lang w:val="uk-UA" w:eastAsia="uk-UA"/>
              </w:rPr>
            </w:pPr>
            <w:r w:rsidRPr="0002331A">
              <w:rPr>
                <w:rFonts w:ascii="Georgia" w:eastAsia="Times New Roman" w:hAnsi="Georgia" w:cs="Calibri"/>
                <w:color w:val="000000"/>
                <w:sz w:val="18"/>
                <w:szCs w:val="18"/>
                <w:lang w:val="uk-UA" w:eastAsia="uk-UA"/>
              </w:rPr>
              <w:t>+1.0</w:t>
            </w:r>
          </w:p>
        </w:tc>
      </w:tr>
      <w:tr w:rsidR="0002331A" w:rsidRPr="0002331A" w14:paraId="79513B51" w14:textId="77777777" w:rsidTr="0002331A">
        <w:trPr>
          <w:trHeight w:val="225"/>
        </w:trPr>
        <w:tc>
          <w:tcPr>
            <w:tcW w:w="8740" w:type="dxa"/>
            <w:tcBorders>
              <w:top w:val="nil"/>
              <w:left w:val="nil"/>
              <w:bottom w:val="nil"/>
              <w:right w:val="nil"/>
            </w:tcBorders>
            <w:shd w:val="clear" w:color="000000" w:fill="FFFFFF"/>
            <w:vAlign w:val="bottom"/>
            <w:hideMark/>
          </w:tcPr>
          <w:p w14:paraId="667EAF72" w14:textId="77777777" w:rsidR="0002331A" w:rsidRPr="0002331A" w:rsidRDefault="0002331A" w:rsidP="0002331A">
            <w:pPr>
              <w:spacing w:after="0" w:line="240" w:lineRule="auto"/>
              <w:rPr>
                <w:rFonts w:ascii="Georgia" w:eastAsia="Times New Roman" w:hAnsi="Georgia" w:cs="Calibri"/>
                <w:color w:val="000000"/>
                <w:sz w:val="18"/>
                <w:szCs w:val="18"/>
                <w:lang w:val="uk-UA" w:eastAsia="uk-UA"/>
              </w:rPr>
            </w:pPr>
            <w:r w:rsidRPr="0002331A">
              <w:rPr>
                <w:rFonts w:ascii="Georgia" w:eastAsia="Times New Roman" w:hAnsi="Georgia" w:cs="Calibri"/>
                <w:color w:val="000000"/>
                <w:sz w:val="18"/>
                <w:szCs w:val="18"/>
                <w:lang w:val="uk-UA" w:eastAsia="uk-UA"/>
              </w:rPr>
              <w:t>Вдосконалено механізм "єдиного вікна" на митниці</w:t>
            </w:r>
          </w:p>
        </w:tc>
        <w:tc>
          <w:tcPr>
            <w:tcW w:w="960" w:type="dxa"/>
            <w:tcBorders>
              <w:top w:val="nil"/>
              <w:left w:val="nil"/>
              <w:bottom w:val="nil"/>
              <w:right w:val="nil"/>
            </w:tcBorders>
            <w:shd w:val="clear" w:color="000000" w:fill="FFFFFF"/>
            <w:vAlign w:val="bottom"/>
            <w:hideMark/>
          </w:tcPr>
          <w:p w14:paraId="251D8A59" w14:textId="77777777" w:rsidR="0002331A" w:rsidRPr="0002331A" w:rsidRDefault="0002331A" w:rsidP="0002331A">
            <w:pPr>
              <w:spacing w:after="0" w:line="240" w:lineRule="auto"/>
              <w:jc w:val="right"/>
              <w:rPr>
                <w:rFonts w:ascii="Georgia" w:eastAsia="Times New Roman" w:hAnsi="Georgia" w:cs="Calibri"/>
                <w:color w:val="000000"/>
                <w:sz w:val="18"/>
                <w:szCs w:val="18"/>
                <w:lang w:val="uk-UA" w:eastAsia="uk-UA"/>
              </w:rPr>
            </w:pPr>
            <w:r w:rsidRPr="0002331A">
              <w:rPr>
                <w:rFonts w:ascii="Georgia" w:eastAsia="Times New Roman" w:hAnsi="Georgia" w:cs="Calibri"/>
                <w:color w:val="000000"/>
                <w:sz w:val="18"/>
                <w:szCs w:val="18"/>
                <w:lang w:val="uk-UA" w:eastAsia="uk-UA"/>
              </w:rPr>
              <w:t>+1.0</w:t>
            </w:r>
          </w:p>
        </w:tc>
      </w:tr>
      <w:tr w:rsidR="0002331A" w:rsidRPr="0002331A" w14:paraId="1951887D" w14:textId="77777777" w:rsidTr="0002331A">
        <w:trPr>
          <w:trHeight w:val="300"/>
        </w:trPr>
        <w:tc>
          <w:tcPr>
            <w:tcW w:w="8740" w:type="dxa"/>
            <w:tcBorders>
              <w:top w:val="nil"/>
              <w:left w:val="nil"/>
              <w:bottom w:val="nil"/>
              <w:right w:val="nil"/>
            </w:tcBorders>
            <w:shd w:val="clear" w:color="000000" w:fill="F2F2F2"/>
            <w:vAlign w:val="center"/>
            <w:hideMark/>
          </w:tcPr>
          <w:p w14:paraId="3C5D7B1A" w14:textId="77777777" w:rsidR="0002331A" w:rsidRPr="0002331A" w:rsidRDefault="0002331A" w:rsidP="0002331A">
            <w:pPr>
              <w:spacing w:after="0" w:line="240" w:lineRule="auto"/>
              <w:rPr>
                <w:rFonts w:ascii="Georgia" w:eastAsia="Times New Roman" w:hAnsi="Georgia" w:cs="Calibri"/>
                <w:b/>
                <w:bCs/>
                <w:color w:val="000000"/>
                <w:lang w:val="uk-UA" w:eastAsia="uk-UA"/>
              </w:rPr>
            </w:pPr>
            <w:r w:rsidRPr="0002331A">
              <w:rPr>
                <w:rFonts w:ascii="Georgia" w:eastAsia="Times New Roman" w:hAnsi="Georgia" w:cs="Calibri"/>
                <w:b/>
                <w:bCs/>
                <w:color w:val="000000"/>
                <w:lang w:val="uk-UA" w:eastAsia="uk-UA"/>
              </w:rPr>
              <w:t>Енергетика</w:t>
            </w:r>
          </w:p>
        </w:tc>
        <w:tc>
          <w:tcPr>
            <w:tcW w:w="960" w:type="dxa"/>
            <w:tcBorders>
              <w:top w:val="nil"/>
              <w:left w:val="nil"/>
              <w:bottom w:val="nil"/>
              <w:right w:val="nil"/>
            </w:tcBorders>
            <w:shd w:val="clear" w:color="000000" w:fill="F2F2F2"/>
            <w:vAlign w:val="center"/>
            <w:hideMark/>
          </w:tcPr>
          <w:p w14:paraId="694864D7" w14:textId="77777777" w:rsidR="0002331A" w:rsidRPr="0002331A" w:rsidRDefault="0002331A" w:rsidP="0002331A">
            <w:pPr>
              <w:spacing w:after="0" w:line="240" w:lineRule="auto"/>
              <w:jc w:val="right"/>
              <w:rPr>
                <w:rFonts w:ascii="Georgia" w:eastAsia="Times New Roman" w:hAnsi="Georgia" w:cs="Calibri"/>
                <w:b/>
                <w:bCs/>
                <w:color w:val="000000"/>
                <w:lang w:val="uk-UA" w:eastAsia="uk-UA"/>
              </w:rPr>
            </w:pPr>
            <w:r w:rsidRPr="0002331A">
              <w:rPr>
                <w:rFonts w:ascii="Georgia" w:eastAsia="Times New Roman" w:hAnsi="Georgia" w:cs="Calibri"/>
                <w:b/>
                <w:bCs/>
                <w:color w:val="000000"/>
                <w:lang w:val="uk-UA" w:eastAsia="uk-UA"/>
              </w:rPr>
              <w:t>0.0</w:t>
            </w:r>
          </w:p>
        </w:tc>
      </w:tr>
    </w:tbl>
    <w:p w14:paraId="0FADBEEC" w14:textId="124DA7D2" w:rsidR="00B278BA" w:rsidRPr="007221ED" w:rsidRDefault="00B278BA" w:rsidP="00B278BA">
      <w:pPr>
        <w:spacing w:before="240" w:after="120" w:line="240" w:lineRule="auto"/>
        <w:jc w:val="both"/>
        <w:rPr>
          <w:rStyle w:val="aa"/>
          <w:rFonts w:ascii="Georgia" w:hAnsi="Georgia" w:cstheme="minorHAnsi"/>
          <w:sz w:val="20"/>
          <w:szCs w:val="20"/>
          <w:lang w:val="uk-UA"/>
        </w:rPr>
      </w:pPr>
      <w:r w:rsidRPr="007221ED">
        <w:rPr>
          <w:rFonts w:ascii="Georgia" w:eastAsia="Calibri" w:hAnsi="Georgia" w:cstheme="minorHAnsi"/>
          <w:i/>
          <w:iCs/>
          <w:sz w:val="20"/>
          <w:szCs w:val="20"/>
          <w:lang w:val="uk-UA"/>
        </w:rPr>
        <w:t>(</w:t>
      </w:r>
      <w:r w:rsidRPr="007221ED">
        <w:rPr>
          <w:rFonts w:ascii="Georgia" w:hAnsi="Georgia" w:cstheme="minorHAnsi"/>
          <w:i/>
          <w:iCs/>
          <w:sz w:val="20"/>
          <w:szCs w:val="20"/>
          <w:lang w:val="uk-UA" w:eastAsia="uk-UA"/>
        </w:rPr>
        <w:t xml:space="preserve">Див. графіки та таблиці на сайті </w:t>
      </w:r>
      <w:hyperlink r:id="rId22">
        <w:r w:rsidRPr="007221ED">
          <w:rPr>
            <w:rStyle w:val="aa"/>
            <w:rFonts w:ascii="Georgia" w:hAnsi="Georgia" w:cstheme="minorHAnsi"/>
            <w:i/>
            <w:iCs/>
            <w:sz w:val="20"/>
            <w:szCs w:val="20"/>
            <w:lang w:val="uk-UA" w:eastAsia="uk-UA"/>
          </w:rPr>
          <w:t>http://imorevox.in.ua/?page_id=577</w:t>
        </w:r>
      </w:hyperlink>
      <w:r w:rsidRPr="007221ED">
        <w:rPr>
          <w:rStyle w:val="aa"/>
          <w:rFonts w:ascii="Georgia" w:hAnsi="Georgia" w:cstheme="minorHAnsi"/>
          <w:sz w:val="20"/>
          <w:szCs w:val="20"/>
          <w:lang w:val="uk-UA" w:eastAsia="uk-UA"/>
        </w:rPr>
        <w:t xml:space="preserve">, </w:t>
      </w:r>
      <w:hyperlink r:id="rId23">
        <w:r w:rsidRPr="007221ED">
          <w:rPr>
            <w:rStyle w:val="aa"/>
            <w:rFonts w:ascii="Georgia" w:hAnsi="Georgia" w:cstheme="minorHAnsi"/>
            <w:i/>
            <w:iCs/>
            <w:sz w:val="20"/>
            <w:szCs w:val="20"/>
            <w:lang w:val="uk-UA" w:eastAsia="uk-UA"/>
          </w:rPr>
          <w:t>http://imorevox.in.ua/list_rounds.php</w:t>
        </w:r>
      </w:hyperlink>
      <w:r w:rsidRPr="007221ED">
        <w:rPr>
          <w:rStyle w:val="aa"/>
          <w:rFonts w:ascii="Georgia" w:hAnsi="Georgia" w:cstheme="minorHAnsi"/>
          <w:sz w:val="20"/>
          <w:szCs w:val="20"/>
          <w:lang w:val="uk-UA" w:eastAsia="uk-UA"/>
        </w:rPr>
        <w:t>)</w:t>
      </w:r>
    </w:p>
    <w:p w14:paraId="738AD241" w14:textId="77777777" w:rsidR="00B278BA" w:rsidRPr="007221ED" w:rsidRDefault="00B278BA" w:rsidP="00B278BA">
      <w:pPr>
        <w:spacing w:after="0" w:line="240" w:lineRule="auto"/>
        <w:jc w:val="both"/>
        <w:rPr>
          <w:rFonts w:ascii="Georgia" w:hAnsi="Georgia" w:cstheme="minorHAnsi"/>
          <w:sz w:val="20"/>
          <w:szCs w:val="20"/>
          <w:lang w:val="uk-UA" w:eastAsia="uk-UA"/>
        </w:rPr>
      </w:pPr>
      <w:r w:rsidRPr="007221ED">
        <w:rPr>
          <w:rFonts w:ascii="Georgia" w:hAnsi="Georgia" w:cstheme="minorHAnsi"/>
          <w:sz w:val="20"/>
          <w:szCs w:val="20"/>
          <w:u w:val="single"/>
          <w:lang w:val="uk-UA" w:eastAsia="uk-UA"/>
        </w:rPr>
        <w:t>Довідкова інформація:</w:t>
      </w:r>
      <w:r w:rsidRPr="007221ED">
        <w:rPr>
          <w:rFonts w:ascii="Georgia" w:hAnsi="Georgia" w:cstheme="minorHAnsi"/>
          <w:sz w:val="20"/>
          <w:szCs w:val="20"/>
          <w:lang w:val="uk-UA" w:eastAsia="uk-UA"/>
        </w:rPr>
        <w:t xml:space="preserve"> Індекс Моніторингу Реформ (</w:t>
      </w:r>
      <w:proofErr w:type="spellStart"/>
      <w:r w:rsidRPr="007221ED">
        <w:rPr>
          <w:rFonts w:ascii="Georgia" w:hAnsi="Georgia" w:cstheme="minorHAnsi"/>
          <w:sz w:val="20"/>
          <w:szCs w:val="20"/>
          <w:lang w:val="uk-UA" w:eastAsia="uk-UA"/>
        </w:rPr>
        <w:t>ІМоРе</w:t>
      </w:r>
      <w:proofErr w:type="spellEnd"/>
      <w:r w:rsidRPr="007221ED">
        <w:rPr>
          <w:rFonts w:ascii="Georgia" w:hAnsi="Georgia" w:cstheme="minorHAnsi"/>
          <w:sz w:val="20"/>
          <w:szCs w:val="20"/>
          <w:lang w:val="uk-UA" w:eastAsia="uk-UA"/>
        </w:rPr>
        <w:t xml:space="preserve">) </w:t>
      </w:r>
      <w:proofErr w:type="spellStart"/>
      <w:r w:rsidRPr="007221ED">
        <w:rPr>
          <w:rFonts w:ascii="Georgia" w:hAnsi="Georgia" w:cstheme="minorHAnsi"/>
          <w:sz w:val="20"/>
          <w:szCs w:val="20"/>
          <w:lang w:val="uk-UA" w:eastAsia="uk-UA"/>
        </w:rPr>
        <w:t>VoxUkraine</w:t>
      </w:r>
      <w:proofErr w:type="spellEnd"/>
      <w:r w:rsidRPr="007221ED">
        <w:rPr>
          <w:rFonts w:ascii="Georgia" w:hAnsi="Georgia" w:cstheme="minorHAnsi"/>
          <w:sz w:val="20"/>
          <w:szCs w:val="20"/>
          <w:lang w:val="uk-UA" w:eastAsia="uk-UA"/>
        </w:rPr>
        <w:t xml:space="preserve"> призначений надавати комплексну оцінку зусиллям влади України зі впровадження економічних реформ. Індекс базується на експертних оцінках змін у регуляторному середовищі за п’ятьма напрямками: </w:t>
      </w:r>
    </w:p>
    <w:p w14:paraId="332A09D5" w14:textId="77777777" w:rsidR="00B278BA" w:rsidRPr="007221ED" w:rsidRDefault="00B278BA" w:rsidP="00B278BA">
      <w:pPr>
        <w:spacing w:after="0" w:line="240" w:lineRule="auto"/>
        <w:jc w:val="both"/>
        <w:rPr>
          <w:rFonts w:ascii="Georgia" w:eastAsia="Times New Roman" w:hAnsi="Georgia" w:cstheme="minorHAnsi"/>
          <w:sz w:val="20"/>
          <w:szCs w:val="20"/>
          <w:lang w:val="uk-UA" w:eastAsia="ru-RU"/>
        </w:rPr>
      </w:pPr>
      <w:r w:rsidRPr="007221ED">
        <w:rPr>
          <w:rFonts w:ascii="Georgia" w:eastAsia="Times New Roman" w:hAnsi="Georgia" w:cstheme="minorHAnsi"/>
          <w:i/>
          <w:iCs/>
          <w:color w:val="373737"/>
          <w:sz w:val="20"/>
          <w:szCs w:val="20"/>
          <w:lang w:val="uk-UA" w:eastAsia="ru-RU"/>
        </w:rPr>
        <w:t>1. Державне управління</w:t>
      </w:r>
    </w:p>
    <w:p w14:paraId="6EC7FFCD" w14:textId="77777777" w:rsidR="00B278BA" w:rsidRPr="007221ED" w:rsidRDefault="00B278BA" w:rsidP="00B278BA">
      <w:pPr>
        <w:spacing w:after="0" w:line="240" w:lineRule="auto"/>
        <w:jc w:val="both"/>
        <w:rPr>
          <w:rFonts w:ascii="Georgia" w:eastAsia="Times New Roman" w:hAnsi="Georgia" w:cstheme="minorHAnsi"/>
          <w:sz w:val="20"/>
          <w:szCs w:val="20"/>
          <w:lang w:val="uk-UA" w:eastAsia="ru-RU"/>
        </w:rPr>
      </w:pPr>
      <w:r w:rsidRPr="007221ED">
        <w:rPr>
          <w:rFonts w:ascii="Georgia" w:eastAsia="Times New Roman" w:hAnsi="Georgia" w:cstheme="minorHAnsi"/>
          <w:i/>
          <w:iCs/>
          <w:color w:val="373737"/>
          <w:sz w:val="20"/>
          <w:szCs w:val="20"/>
          <w:lang w:val="uk-UA" w:eastAsia="ru-RU"/>
        </w:rPr>
        <w:t>2. Державні фінанси</w:t>
      </w:r>
    </w:p>
    <w:p w14:paraId="09AD49FF" w14:textId="77777777" w:rsidR="00B278BA" w:rsidRPr="007221ED" w:rsidRDefault="00B278BA" w:rsidP="00B278BA">
      <w:pPr>
        <w:spacing w:after="0" w:line="240" w:lineRule="auto"/>
        <w:jc w:val="both"/>
        <w:rPr>
          <w:rFonts w:ascii="Georgia" w:eastAsia="Times New Roman" w:hAnsi="Georgia" w:cstheme="minorHAnsi"/>
          <w:sz w:val="20"/>
          <w:szCs w:val="20"/>
          <w:lang w:val="uk-UA" w:eastAsia="ru-RU"/>
        </w:rPr>
      </w:pPr>
      <w:r w:rsidRPr="007221ED">
        <w:rPr>
          <w:rFonts w:ascii="Georgia" w:eastAsia="Times New Roman" w:hAnsi="Georgia" w:cstheme="minorHAnsi"/>
          <w:i/>
          <w:iCs/>
          <w:color w:val="373737"/>
          <w:sz w:val="20"/>
          <w:szCs w:val="20"/>
          <w:lang w:val="uk-UA" w:eastAsia="ru-RU"/>
        </w:rPr>
        <w:t>3. Монетарна система</w:t>
      </w:r>
    </w:p>
    <w:p w14:paraId="57FC6C1D" w14:textId="77777777" w:rsidR="00B278BA" w:rsidRPr="007221ED" w:rsidRDefault="00B278BA" w:rsidP="00B278BA">
      <w:pPr>
        <w:spacing w:after="0" w:line="240" w:lineRule="auto"/>
        <w:jc w:val="both"/>
        <w:rPr>
          <w:rFonts w:ascii="Georgia" w:eastAsia="Times New Roman" w:hAnsi="Georgia" w:cstheme="minorHAnsi"/>
          <w:sz w:val="20"/>
          <w:szCs w:val="20"/>
          <w:lang w:val="uk-UA" w:eastAsia="ru-RU"/>
        </w:rPr>
      </w:pPr>
      <w:r w:rsidRPr="007221ED">
        <w:rPr>
          <w:rFonts w:ascii="Georgia" w:eastAsia="Times New Roman" w:hAnsi="Georgia" w:cstheme="minorHAnsi"/>
          <w:i/>
          <w:iCs/>
          <w:color w:val="373737"/>
          <w:sz w:val="20"/>
          <w:szCs w:val="20"/>
          <w:lang w:val="uk-UA" w:eastAsia="ru-RU"/>
        </w:rPr>
        <w:t>4. Бізнес середовище</w:t>
      </w:r>
    </w:p>
    <w:p w14:paraId="09CC8262" w14:textId="36EA4C6E" w:rsidR="00B278BA" w:rsidRPr="007221ED" w:rsidRDefault="00B278BA" w:rsidP="00B278BA">
      <w:pPr>
        <w:spacing w:after="0" w:line="240" w:lineRule="auto"/>
        <w:jc w:val="both"/>
        <w:rPr>
          <w:rFonts w:ascii="Georgia" w:eastAsia="Times New Roman" w:hAnsi="Georgia" w:cstheme="minorHAnsi"/>
          <w:i/>
          <w:iCs/>
          <w:color w:val="373737"/>
          <w:sz w:val="20"/>
          <w:szCs w:val="20"/>
          <w:lang w:val="uk-UA" w:eastAsia="ru-RU"/>
        </w:rPr>
      </w:pPr>
      <w:r w:rsidRPr="007221ED">
        <w:rPr>
          <w:rFonts w:ascii="Georgia" w:eastAsia="Times New Roman" w:hAnsi="Georgia" w:cstheme="minorHAnsi"/>
          <w:i/>
          <w:iCs/>
          <w:color w:val="373737"/>
          <w:sz w:val="20"/>
          <w:szCs w:val="20"/>
          <w:lang w:val="uk-UA" w:eastAsia="ru-RU"/>
        </w:rPr>
        <w:t>5. Енергетика</w:t>
      </w:r>
    </w:p>
    <w:p w14:paraId="5582F1E0" w14:textId="77777777" w:rsidR="006736B8" w:rsidRPr="007221ED" w:rsidRDefault="006736B8" w:rsidP="00B278BA">
      <w:pPr>
        <w:spacing w:after="0" w:line="240" w:lineRule="auto"/>
        <w:jc w:val="both"/>
        <w:rPr>
          <w:rFonts w:ascii="Georgia" w:eastAsia="Times New Roman" w:hAnsi="Georgia" w:cstheme="minorHAnsi"/>
          <w:sz w:val="20"/>
          <w:szCs w:val="20"/>
          <w:lang w:val="uk-UA" w:eastAsia="ru-RU"/>
        </w:rPr>
      </w:pPr>
    </w:p>
    <w:p w14:paraId="31E4870F" w14:textId="6948AF79" w:rsidR="00B278BA" w:rsidRPr="007221ED" w:rsidRDefault="00B278BA" w:rsidP="00B278BA">
      <w:pPr>
        <w:spacing w:after="0" w:line="240" w:lineRule="auto"/>
        <w:jc w:val="both"/>
        <w:rPr>
          <w:rFonts w:ascii="Georgia" w:hAnsi="Georgia" w:cstheme="minorHAnsi"/>
          <w:sz w:val="20"/>
          <w:szCs w:val="20"/>
          <w:lang w:val="uk-UA" w:eastAsia="uk-UA"/>
        </w:rPr>
      </w:pPr>
      <w:r w:rsidRPr="007221ED">
        <w:rPr>
          <w:rFonts w:ascii="Georgia" w:hAnsi="Georgia" w:cstheme="minorHAnsi"/>
          <w:sz w:val="20"/>
          <w:szCs w:val="20"/>
          <w:lang w:val="uk-UA" w:eastAsia="uk-UA"/>
        </w:rPr>
        <w:t xml:space="preserve">Детальніше про Індекс та методологію розрахунку можна дізнатись на сайті </w:t>
      </w:r>
      <w:hyperlink r:id="rId24">
        <w:r w:rsidR="00854ACD" w:rsidRPr="007221ED">
          <w:rPr>
            <w:rStyle w:val="aa"/>
            <w:rFonts w:ascii="Georgia" w:eastAsia="Calibri,Times New Roman" w:hAnsi="Georgia" w:cstheme="minorHAnsi"/>
            <w:sz w:val="20"/>
            <w:szCs w:val="20"/>
            <w:lang w:val="uk-UA"/>
          </w:rPr>
          <w:t>imorevox.</w:t>
        </w:r>
      </w:hyperlink>
      <w:r w:rsidR="00854ACD" w:rsidRPr="007221ED">
        <w:rPr>
          <w:rStyle w:val="aa"/>
          <w:rFonts w:ascii="Georgia" w:eastAsia="Calibri,Times New Roman" w:hAnsi="Georgia" w:cstheme="minorHAnsi"/>
          <w:sz w:val="20"/>
          <w:szCs w:val="20"/>
        </w:rPr>
        <w:t>org</w:t>
      </w:r>
      <w:r w:rsidRPr="007221ED">
        <w:rPr>
          <w:rStyle w:val="aa"/>
          <w:rFonts w:ascii="Georgia" w:eastAsia="Calibri,Times New Roman" w:hAnsi="Georgia" w:cstheme="minorHAnsi"/>
          <w:sz w:val="20"/>
          <w:szCs w:val="20"/>
          <w:lang w:val="uk-UA"/>
        </w:rPr>
        <w:t>.</w:t>
      </w:r>
      <w:r w:rsidRPr="007221ED">
        <w:rPr>
          <w:rFonts w:ascii="Georgia" w:hAnsi="Georgia" w:cstheme="minorHAnsi"/>
          <w:sz w:val="20"/>
          <w:szCs w:val="20"/>
          <w:lang w:val="uk-UA" w:eastAsia="uk-UA"/>
        </w:rPr>
        <w:t xml:space="preserve"> </w:t>
      </w:r>
    </w:p>
    <w:p w14:paraId="5F981390" w14:textId="4C4DF3AA" w:rsidR="00F97033" w:rsidRPr="007221ED" w:rsidRDefault="00AB2B19" w:rsidP="00B278BA">
      <w:pPr>
        <w:spacing w:after="0" w:line="240" w:lineRule="auto"/>
        <w:jc w:val="both"/>
        <w:rPr>
          <w:rFonts w:ascii="Georgia" w:hAnsi="Georgia" w:cstheme="minorHAnsi"/>
          <w:sz w:val="20"/>
          <w:szCs w:val="20"/>
          <w:lang w:val="uk-UA" w:eastAsia="uk-UA"/>
        </w:rPr>
      </w:pPr>
      <w:hyperlink r:id="rId25">
        <w:proofErr w:type="spellStart"/>
        <w:r w:rsidR="00B278BA" w:rsidRPr="007221ED">
          <w:rPr>
            <w:rStyle w:val="aa"/>
            <w:rFonts w:ascii="Georgia" w:hAnsi="Georgia" w:cstheme="minorHAnsi"/>
            <w:sz w:val="20"/>
            <w:szCs w:val="20"/>
            <w:lang w:val="uk-UA"/>
          </w:rPr>
          <w:t>VoxUkraine</w:t>
        </w:r>
        <w:proofErr w:type="spellEnd"/>
      </w:hyperlink>
      <w:r w:rsidR="00B278BA" w:rsidRPr="007221ED">
        <w:rPr>
          <w:rFonts w:ascii="Georgia" w:hAnsi="Georgia" w:cstheme="minorHAnsi"/>
          <w:sz w:val="20"/>
          <w:szCs w:val="20"/>
          <w:lang w:val="uk-UA" w:eastAsia="uk-UA"/>
        </w:rPr>
        <w:t xml:space="preserve">- це ініціатива, створена групою міжнародних та вітчизняних економістів, присвячена реформам та економічному розвитку України. Цілями </w:t>
      </w:r>
      <w:proofErr w:type="spellStart"/>
      <w:r w:rsidR="00B278BA" w:rsidRPr="007221ED">
        <w:rPr>
          <w:rFonts w:ascii="Georgia" w:hAnsi="Georgia" w:cstheme="minorHAnsi"/>
          <w:sz w:val="20"/>
          <w:szCs w:val="20"/>
          <w:lang w:val="uk-UA" w:eastAsia="uk-UA"/>
        </w:rPr>
        <w:t>VoxUkraine</w:t>
      </w:r>
      <w:proofErr w:type="spellEnd"/>
      <w:r w:rsidR="00B278BA" w:rsidRPr="007221ED">
        <w:rPr>
          <w:rFonts w:ascii="Georgia" w:hAnsi="Georgia" w:cstheme="minorHAnsi"/>
          <w:sz w:val="20"/>
          <w:szCs w:val="20"/>
          <w:lang w:val="uk-UA" w:eastAsia="uk-UA"/>
        </w:rPr>
        <w:t xml:space="preserve"> є поширення науково обґрунтованого аналізу та коментарів щодо економічних та суспільно-політичних подій в Україні, підвищення рівня дискусії та формулювання системного підходу до реформ, а також інтеграція України в світову мережу економістів та діячів, відповідальних за економічну політику.</w:t>
      </w:r>
    </w:p>
    <w:sectPr w:rsidR="00F97033" w:rsidRPr="007221ED" w:rsidSect="008B2BDD">
      <w:headerReference w:type="default" r:id="rId26"/>
      <w:footerReference w:type="default" r:id="rId27"/>
      <w:pgSz w:w="12240" w:h="15840"/>
      <w:pgMar w:top="1525" w:right="851" w:bottom="1560" w:left="1701"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285A4" w14:textId="77777777" w:rsidR="00AB2B19" w:rsidRDefault="00AB2B19" w:rsidP="00A64489">
      <w:pPr>
        <w:spacing w:after="0" w:line="240" w:lineRule="auto"/>
      </w:pPr>
      <w:r>
        <w:separator/>
      </w:r>
    </w:p>
  </w:endnote>
  <w:endnote w:type="continuationSeparator" w:id="0">
    <w:p w14:paraId="0A388F9F" w14:textId="77777777" w:rsidR="00AB2B19" w:rsidRDefault="00AB2B19" w:rsidP="00A6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9"/>
      <w:tblW w:w="10491"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6"/>
      <w:gridCol w:w="7405"/>
    </w:tblGrid>
    <w:tr w:rsidR="003A7612" w:rsidRPr="00AC65EE" w14:paraId="0B8DB7AD" w14:textId="77777777" w:rsidTr="008B2BDD">
      <w:trPr>
        <w:trHeight w:val="1129"/>
      </w:trPr>
      <w:tc>
        <w:tcPr>
          <w:tcW w:w="3086" w:type="dxa"/>
        </w:tcPr>
        <w:p w14:paraId="378C35B8" w14:textId="16215FD0" w:rsidR="003A7612" w:rsidRPr="002219AD" w:rsidRDefault="003A7612" w:rsidP="005D2AF7">
          <w:pPr>
            <w:pStyle w:val="a5"/>
            <w:rPr>
              <w:rFonts w:ascii="Georgia" w:hAnsi="Georgia"/>
              <w:sz w:val="18"/>
              <w:szCs w:val="18"/>
              <w:lang w:val="uk-UA"/>
            </w:rPr>
          </w:pPr>
          <w:r w:rsidRPr="002219AD">
            <w:rPr>
              <w:rFonts w:ascii="Georgia" w:hAnsi="Georgia"/>
              <w:b/>
              <w:bCs/>
              <w:sz w:val="18"/>
              <w:szCs w:val="18"/>
              <w:lang w:val="uk-UA"/>
            </w:rPr>
            <w:t>Головний інформаційний партнер</w:t>
          </w:r>
          <w:r w:rsidRPr="002219AD">
            <w:rPr>
              <w:rFonts w:ascii="Georgia" w:hAnsi="Georgia"/>
              <w:sz w:val="18"/>
              <w:szCs w:val="18"/>
              <w:lang w:val="uk-UA"/>
            </w:rPr>
            <w:t xml:space="preserve"> </w:t>
          </w:r>
        </w:p>
        <w:p w14:paraId="18F59FE6" w14:textId="77777777" w:rsidR="003A7612" w:rsidRPr="002219AD" w:rsidRDefault="003A7612" w:rsidP="005D2AF7">
          <w:pPr>
            <w:pStyle w:val="a5"/>
            <w:rPr>
              <w:rFonts w:ascii="Georgia" w:hAnsi="Georgia"/>
              <w:sz w:val="18"/>
              <w:szCs w:val="18"/>
              <w:lang w:val="uk-UA"/>
            </w:rPr>
          </w:pPr>
          <w:r w:rsidRPr="002219AD">
            <w:rPr>
              <w:rFonts w:ascii="Georgia" w:hAnsi="Georgia"/>
              <w:noProof/>
              <w:sz w:val="18"/>
              <w:szCs w:val="18"/>
              <w:lang w:val="uk-UA" w:eastAsia="uk-UA"/>
            </w:rPr>
            <w:drawing>
              <wp:inline distT="0" distB="0" distL="0" distR="0" wp14:anchorId="56CC2D3B" wp14:editId="5A9B9FAD">
                <wp:extent cx="1333500" cy="257906"/>
                <wp:effectExtent l="0" t="0" r="0" b="8890"/>
                <wp:docPr id="53" name="picture" descr="D:\Dropbox\Dropbox\VoxIndex\Partners_Logo\interfax_ukraine_logo_u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
                          <a:extLst>
                            <a:ext uri="{28A0092B-C50C-407E-A947-70E740481C1C}">
                              <a14:useLocalDpi xmlns:a14="http://schemas.microsoft.com/office/drawing/2010/main" val="0"/>
                            </a:ext>
                          </a:extLst>
                        </a:blip>
                        <a:srcRect r="17557"/>
                        <a:stretch/>
                      </pic:blipFill>
                      <pic:spPr bwMode="auto">
                        <a:xfrm>
                          <a:off x="0" y="0"/>
                          <a:ext cx="1342138" cy="259577"/>
                        </a:xfrm>
                        <a:prstGeom prst="rect">
                          <a:avLst/>
                        </a:prstGeom>
                        <a:ln>
                          <a:noFill/>
                        </a:ln>
                        <a:extLst>
                          <a:ext uri="{53640926-AAD7-44D8-BBD7-CCE9431645EC}">
                            <a14:shadowObscured xmlns:a14="http://schemas.microsoft.com/office/drawing/2010/main"/>
                          </a:ext>
                        </a:extLst>
                      </pic:spPr>
                    </pic:pic>
                  </a:graphicData>
                </a:graphic>
              </wp:inline>
            </w:drawing>
          </w:r>
        </w:p>
      </w:tc>
      <w:tc>
        <w:tcPr>
          <w:tcW w:w="7405" w:type="dxa"/>
          <w:tcMar>
            <w:left w:w="28" w:type="dxa"/>
          </w:tcMar>
        </w:tcPr>
        <w:p w14:paraId="2203FC0B" w14:textId="77777777" w:rsidR="003A7612" w:rsidRPr="002219AD" w:rsidRDefault="003A7612" w:rsidP="005D2AF7">
          <w:pPr>
            <w:pStyle w:val="a5"/>
            <w:ind w:left="-993" w:firstLine="993"/>
            <w:rPr>
              <w:rFonts w:ascii="Georgia" w:hAnsi="Georgia"/>
              <w:sz w:val="18"/>
              <w:szCs w:val="18"/>
              <w:lang w:val="uk-UA"/>
            </w:rPr>
          </w:pPr>
          <w:r w:rsidRPr="002219AD">
            <w:rPr>
              <w:rFonts w:ascii="Georgia" w:hAnsi="Georgia"/>
              <w:b/>
              <w:bCs/>
              <w:sz w:val="18"/>
              <w:szCs w:val="18"/>
              <w:lang w:val="uk-UA"/>
            </w:rPr>
            <w:t>Партнери проекту</w:t>
          </w:r>
          <w:r w:rsidRPr="002219AD">
            <w:rPr>
              <w:rFonts w:ascii="Georgia" w:hAnsi="Georgia"/>
              <w:sz w:val="18"/>
              <w:szCs w:val="18"/>
              <w:lang w:val="uk-UA"/>
            </w:rPr>
            <w:t xml:space="preserve"> </w:t>
          </w:r>
        </w:p>
        <w:p w14:paraId="3F0DB2B6" w14:textId="17E7DA23" w:rsidR="003A7612" w:rsidRPr="002219AD" w:rsidRDefault="003A7612" w:rsidP="008B2BDD">
          <w:pPr>
            <w:pStyle w:val="a5"/>
            <w:rPr>
              <w:rFonts w:ascii="Georgia" w:hAnsi="Georgia"/>
              <w:sz w:val="18"/>
              <w:szCs w:val="18"/>
              <w:lang w:val="uk-UA"/>
            </w:rPr>
          </w:pPr>
          <w:r w:rsidRPr="002219AD">
            <w:rPr>
              <w:rFonts w:ascii="Georgia" w:hAnsi="Georgia"/>
              <w:noProof/>
              <w:sz w:val="18"/>
              <w:szCs w:val="18"/>
              <w:lang w:val="uk-UA" w:eastAsia="uk-UA"/>
            </w:rPr>
            <w:drawing>
              <wp:inline distT="0" distB="0" distL="0" distR="0" wp14:anchorId="21EC23EA" wp14:editId="127B49E8">
                <wp:extent cx="542925" cy="242298"/>
                <wp:effectExtent l="0" t="0" r="0" b="5715"/>
                <wp:docPr id="54" name="Рисунок 5329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il.png"/>
                        <pic:cNvPicPr/>
                      </pic:nvPicPr>
                      <pic:blipFill rotWithShape="1">
                        <a:blip r:embed="rId2">
                          <a:extLst>
                            <a:ext uri="{28A0092B-C50C-407E-A947-70E740481C1C}">
                              <a14:useLocalDpi xmlns:a14="http://schemas.microsoft.com/office/drawing/2010/main" val="0"/>
                            </a:ext>
                          </a:extLst>
                        </a:blip>
                        <a:srcRect l="1903" r="5667"/>
                        <a:stretch/>
                      </pic:blipFill>
                      <pic:spPr bwMode="auto">
                        <a:xfrm>
                          <a:off x="0" y="0"/>
                          <a:ext cx="555777" cy="248034"/>
                        </a:xfrm>
                        <a:prstGeom prst="rect">
                          <a:avLst/>
                        </a:prstGeom>
                        <a:ln>
                          <a:noFill/>
                        </a:ln>
                        <a:extLst>
                          <a:ext uri="{53640926-AAD7-44D8-BBD7-CCE9431645EC}">
                            <a14:shadowObscured xmlns:a14="http://schemas.microsoft.com/office/drawing/2010/main"/>
                          </a:ext>
                        </a:extLst>
                      </pic:spPr>
                    </pic:pic>
                  </a:graphicData>
                </a:graphic>
              </wp:inline>
            </w:drawing>
          </w:r>
          <w:r w:rsidRPr="002219AD">
            <w:rPr>
              <w:rFonts w:ascii="Georgia" w:hAnsi="Georgia"/>
              <w:sz w:val="18"/>
              <w:szCs w:val="18"/>
              <w:lang w:val="uk-UA"/>
            </w:rPr>
            <w:t xml:space="preserve">   </w:t>
          </w:r>
          <w:r w:rsidRPr="002219AD">
            <w:rPr>
              <w:rFonts w:ascii="Georgia" w:hAnsi="Georgia"/>
              <w:noProof/>
              <w:sz w:val="18"/>
              <w:szCs w:val="18"/>
              <w:lang w:val="uk-UA" w:eastAsia="uk-UA"/>
            </w:rPr>
            <w:drawing>
              <wp:inline distT="0" distB="0" distL="0" distR="0" wp14:anchorId="27FE13A7" wp14:editId="292C3785">
                <wp:extent cx="471929" cy="285381"/>
                <wp:effectExtent l="0" t="0" r="4445" b="635"/>
                <wp:docPr id="55" name="picture" descr="C:\Users\Home\Dropbox\VoxIndex\Partners_Logo\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
                          <a:extLst>
                            <a:ext uri="{28A0092B-C50C-407E-A947-70E740481C1C}">
                              <a14:useLocalDpi xmlns:a14="http://schemas.microsoft.com/office/drawing/2010/main" val="0"/>
                            </a:ext>
                          </a:extLst>
                        </a:blip>
                        <a:stretch>
                          <a:fillRect/>
                        </a:stretch>
                      </pic:blipFill>
                      <pic:spPr>
                        <a:xfrm>
                          <a:off x="0" y="0"/>
                          <a:ext cx="480136" cy="290344"/>
                        </a:xfrm>
                        <a:prstGeom prst="rect">
                          <a:avLst/>
                        </a:prstGeom>
                      </pic:spPr>
                    </pic:pic>
                  </a:graphicData>
                </a:graphic>
              </wp:inline>
            </w:drawing>
          </w:r>
          <w:r w:rsidRPr="002219AD">
            <w:rPr>
              <w:rFonts w:ascii="Georgia" w:hAnsi="Georgia"/>
              <w:sz w:val="18"/>
              <w:szCs w:val="18"/>
              <w:lang w:val="uk-UA"/>
            </w:rPr>
            <w:t xml:space="preserve">   </w:t>
          </w:r>
          <w:r w:rsidRPr="002219AD">
            <w:rPr>
              <w:rFonts w:ascii="Georgia" w:hAnsi="Georgia"/>
              <w:noProof/>
              <w:sz w:val="18"/>
              <w:szCs w:val="18"/>
              <w:lang w:val="uk-UA" w:eastAsia="uk-UA"/>
            </w:rPr>
            <w:drawing>
              <wp:inline distT="0" distB="0" distL="0" distR="0" wp14:anchorId="3A794802" wp14:editId="0DCB8257">
                <wp:extent cx="886326" cy="247650"/>
                <wp:effectExtent l="0" t="0" r="9525" b="0"/>
                <wp:docPr id="56" name="picture" descr="C:\Users\Home\Dropbox\VoxIndex\Partners_Logo\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917362" cy="256322"/>
                        </a:xfrm>
                        <a:prstGeom prst="rect">
                          <a:avLst/>
                        </a:prstGeom>
                      </pic:spPr>
                    </pic:pic>
                  </a:graphicData>
                </a:graphic>
              </wp:inline>
            </w:drawing>
          </w:r>
          <w:r w:rsidRPr="002219AD">
            <w:rPr>
              <w:rFonts w:ascii="Georgia" w:hAnsi="Georgia"/>
              <w:sz w:val="18"/>
              <w:szCs w:val="18"/>
              <w:lang w:val="uk-UA"/>
            </w:rPr>
            <w:t xml:space="preserve"> </w:t>
          </w:r>
          <w:r w:rsidRPr="002219AD">
            <w:rPr>
              <w:rFonts w:ascii="Georgia" w:hAnsi="Georgia"/>
              <w:sz w:val="18"/>
              <w:szCs w:val="18"/>
            </w:rPr>
            <w:t xml:space="preserve"> </w:t>
          </w:r>
          <w:r w:rsidRPr="002219AD">
            <w:rPr>
              <w:rFonts w:ascii="Georgia" w:hAnsi="Georgia"/>
              <w:sz w:val="18"/>
              <w:szCs w:val="18"/>
              <w:lang w:val="uk-UA"/>
            </w:rPr>
            <w:t xml:space="preserve"> </w:t>
          </w:r>
          <w:r w:rsidRPr="002219AD">
            <w:rPr>
              <w:rFonts w:ascii="Georgia" w:hAnsi="Georgia"/>
              <w:noProof/>
              <w:sz w:val="18"/>
              <w:szCs w:val="18"/>
              <w:lang w:val="uk-UA" w:eastAsia="uk-UA"/>
            </w:rPr>
            <w:drawing>
              <wp:inline distT="0" distB="0" distL="0" distR="0" wp14:anchorId="0DA425B7" wp14:editId="0E0152D8">
                <wp:extent cx="704850" cy="276246"/>
                <wp:effectExtent l="0" t="0" r="0" b="9525"/>
                <wp:docPr id="57" name="picture" descr="C:\Users\Home\Dropbox\VoxIndex\Partners_Logo\logo_UA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713329" cy="279569"/>
                        </a:xfrm>
                        <a:prstGeom prst="rect">
                          <a:avLst/>
                        </a:prstGeom>
                      </pic:spPr>
                    </pic:pic>
                  </a:graphicData>
                </a:graphic>
              </wp:inline>
            </w:drawing>
          </w:r>
          <w:r w:rsidRPr="002219AD">
            <w:rPr>
              <w:rFonts w:ascii="Georgia" w:hAnsi="Georgia"/>
              <w:sz w:val="18"/>
              <w:szCs w:val="18"/>
              <w:lang w:val="uk-UA"/>
            </w:rPr>
            <w:t xml:space="preserve">   </w:t>
          </w:r>
          <w:r w:rsidRPr="002219AD">
            <w:rPr>
              <w:rFonts w:ascii="Georgia" w:hAnsi="Georgia" w:cs="Arial"/>
              <w:b/>
              <w:bCs/>
              <w:noProof/>
              <w:color w:val="000000"/>
              <w:sz w:val="18"/>
              <w:szCs w:val="18"/>
              <w:shd w:val="clear" w:color="auto" w:fill="FFFFFF"/>
              <w:lang w:val="uk-UA" w:eastAsia="uk-UA"/>
            </w:rPr>
            <w:drawing>
              <wp:inline distT="0" distB="0" distL="0" distR="0" wp14:anchorId="34A82FCE" wp14:editId="7F657F63">
                <wp:extent cx="1000125" cy="22730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parency_ua-01 (1).jpg"/>
                        <pic:cNvPicPr/>
                      </pic:nvPicPr>
                      <pic:blipFill rotWithShape="1">
                        <a:blip r:embed="rId6">
                          <a:extLst>
                            <a:ext uri="{28A0092B-C50C-407E-A947-70E740481C1C}">
                              <a14:useLocalDpi xmlns:a14="http://schemas.microsoft.com/office/drawing/2010/main" val="0"/>
                            </a:ext>
                          </a:extLst>
                        </a:blip>
                        <a:srcRect l="5884" t="35261" r="5553" b="36268"/>
                        <a:stretch/>
                      </pic:blipFill>
                      <pic:spPr bwMode="auto">
                        <a:xfrm>
                          <a:off x="0" y="0"/>
                          <a:ext cx="1028179" cy="233677"/>
                        </a:xfrm>
                        <a:prstGeom prst="rect">
                          <a:avLst/>
                        </a:prstGeom>
                        <a:ln>
                          <a:noFill/>
                        </a:ln>
                        <a:extLst>
                          <a:ext uri="{53640926-AAD7-44D8-BBD7-CCE9431645EC}">
                            <a14:shadowObscured xmlns:a14="http://schemas.microsoft.com/office/drawing/2010/main"/>
                          </a:ext>
                        </a:extLst>
                      </pic:spPr>
                    </pic:pic>
                  </a:graphicData>
                </a:graphic>
              </wp:inline>
            </w:drawing>
          </w:r>
          <w:r w:rsidRPr="002219AD">
            <w:rPr>
              <w:rFonts w:ascii="Georgia" w:hAnsi="Georgia"/>
              <w:sz w:val="18"/>
              <w:szCs w:val="18"/>
              <w:lang w:val="uk-UA"/>
            </w:rPr>
            <w:t xml:space="preserve">   </w:t>
          </w:r>
          <w:r w:rsidRPr="002219AD">
            <w:rPr>
              <w:rFonts w:ascii="Georgia" w:hAnsi="Georgia"/>
              <w:noProof/>
              <w:sz w:val="18"/>
              <w:szCs w:val="18"/>
              <w:lang w:val="uk-UA" w:eastAsia="uk-UA"/>
            </w:rPr>
            <w:drawing>
              <wp:inline distT="0" distB="0" distL="0" distR="0" wp14:anchorId="0457EE76" wp14:editId="2F299F9A">
                <wp:extent cx="365071" cy="401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ЦКА.TM.vertikal.gray.+50%.png"/>
                        <pic:cNvPicPr/>
                      </pic:nvPicPr>
                      <pic:blipFill>
                        <a:blip r:embed="rId7">
                          <a:extLst>
                            <a:ext uri="{28A0092B-C50C-407E-A947-70E740481C1C}">
                              <a14:useLocalDpi xmlns:a14="http://schemas.microsoft.com/office/drawing/2010/main" val="0"/>
                            </a:ext>
                          </a:extLst>
                        </a:blip>
                        <a:stretch>
                          <a:fillRect/>
                        </a:stretch>
                      </pic:blipFill>
                      <pic:spPr>
                        <a:xfrm>
                          <a:off x="0" y="0"/>
                          <a:ext cx="370956" cy="407790"/>
                        </a:xfrm>
                        <a:prstGeom prst="rect">
                          <a:avLst/>
                        </a:prstGeom>
                      </pic:spPr>
                    </pic:pic>
                  </a:graphicData>
                </a:graphic>
              </wp:inline>
            </w:drawing>
          </w:r>
        </w:p>
      </w:tc>
    </w:tr>
  </w:tbl>
  <w:p w14:paraId="5E578E64" w14:textId="77777777" w:rsidR="003A7612" w:rsidRDefault="003A7612" w:rsidP="008B2B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218EE" w14:textId="77777777" w:rsidR="00AB2B19" w:rsidRDefault="00AB2B19" w:rsidP="00A64489">
      <w:pPr>
        <w:spacing w:after="0" w:line="240" w:lineRule="auto"/>
      </w:pPr>
      <w:r>
        <w:separator/>
      </w:r>
    </w:p>
  </w:footnote>
  <w:footnote w:type="continuationSeparator" w:id="0">
    <w:p w14:paraId="6229AC2F" w14:textId="77777777" w:rsidR="00AB2B19" w:rsidRDefault="00AB2B19" w:rsidP="00A64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B8CA" w14:textId="61C44093" w:rsidR="003A7612" w:rsidRPr="00DC7084" w:rsidRDefault="003A7612" w:rsidP="00682A8B">
    <w:pPr>
      <w:pStyle w:val="a3"/>
      <w:ind w:left="-994"/>
      <w:rPr>
        <w:rFonts w:ascii="Georgia" w:hAnsi="Georgia"/>
        <w:b/>
        <w:sz w:val="20"/>
        <w:szCs w:val="20"/>
        <w:lang w:val="uk-UA"/>
      </w:rPr>
    </w:pPr>
    <w:r w:rsidRPr="00DC7084">
      <w:rPr>
        <w:rFonts w:ascii="Georgia" w:hAnsi="Georgia"/>
        <w:b/>
        <w:bCs/>
        <w:noProof/>
        <w:sz w:val="20"/>
        <w:szCs w:val="20"/>
        <w:lang w:val="uk-UA" w:eastAsia="uk-UA"/>
      </w:rPr>
      <w:drawing>
        <wp:anchor distT="0" distB="0" distL="114300" distR="114300" simplePos="0" relativeHeight="251658240" behindDoc="0" locked="0" layoutInCell="1" allowOverlap="1" wp14:anchorId="2A449B71" wp14:editId="26AC98DC">
          <wp:simplePos x="0" y="0"/>
          <wp:positionH relativeFrom="column">
            <wp:posOffset>4815840</wp:posOffset>
          </wp:positionH>
          <wp:positionV relativeFrom="paragraph">
            <wp:posOffset>9525</wp:posOffset>
          </wp:positionV>
          <wp:extent cx="1795145" cy="688340"/>
          <wp:effectExtent l="0" t="0" r="0" b="0"/>
          <wp:wrapThrough wrapText="bothSides">
            <wp:wrapPolygon edited="0">
              <wp:start x="0" y="0"/>
              <wp:lineTo x="0" y="20923"/>
              <wp:lineTo x="21317" y="20923"/>
              <wp:lineTo x="21317" y="0"/>
              <wp:lineTo x="0" y="0"/>
            </wp:wrapPolygon>
          </wp:wrapThrough>
          <wp:docPr id="5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x_ukraine_logo_by_Antuos-1-2.jpg"/>
                  <pic:cNvPicPr/>
                </pic:nvPicPr>
                <pic:blipFill>
                  <a:blip r:embed="rId1">
                    <a:extLst>
                      <a:ext uri="{28A0092B-C50C-407E-A947-70E740481C1C}">
                        <a14:useLocalDpi xmlns:a14="http://schemas.microsoft.com/office/drawing/2010/main" val="0"/>
                      </a:ext>
                    </a:extLst>
                  </a:blip>
                  <a:stretch>
                    <a:fillRect/>
                  </a:stretch>
                </pic:blipFill>
                <pic:spPr>
                  <a:xfrm>
                    <a:off x="0" y="0"/>
                    <a:ext cx="1795145" cy="688340"/>
                  </a:xfrm>
                  <a:prstGeom prst="rect">
                    <a:avLst/>
                  </a:prstGeom>
                </pic:spPr>
              </pic:pic>
            </a:graphicData>
          </a:graphic>
          <wp14:sizeRelH relativeFrom="margin">
            <wp14:pctWidth>0</wp14:pctWidth>
          </wp14:sizeRelH>
          <wp14:sizeRelV relativeFrom="margin">
            <wp14:pctHeight>0</wp14:pctHeight>
          </wp14:sizeRelV>
        </wp:anchor>
      </w:drawing>
    </w:r>
    <w:r w:rsidRPr="00DC7084">
      <w:rPr>
        <w:rFonts w:ascii="Georgia" w:hAnsi="Georgia"/>
        <w:b/>
        <w:bCs/>
        <w:sz w:val="20"/>
        <w:szCs w:val="20"/>
        <w:lang w:val="uk-UA"/>
      </w:rPr>
      <w:t>Індекс моніторингу реформ (</w:t>
    </w:r>
    <w:r w:rsidRPr="00DC7084">
      <w:rPr>
        <w:rFonts w:ascii="Georgia" w:hAnsi="Georgia"/>
        <w:b/>
        <w:bCs/>
        <w:sz w:val="20"/>
        <w:szCs w:val="20"/>
        <w:lang w:val="en-GB"/>
      </w:rPr>
      <w:t>iMo</w:t>
    </w:r>
    <w:r w:rsidRPr="00DC7084">
      <w:rPr>
        <w:rFonts w:ascii="Georgia" w:hAnsi="Georgia"/>
        <w:b/>
        <w:bCs/>
        <w:sz w:val="20"/>
        <w:szCs w:val="20"/>
        <w:lang w:val="uk-UA"/>
      </w:rPr>
      <w:t>Р</w:t>
    </w:r>
    <w:r w:rsidRPr="00DC7084">
      <w:rPr>
        <w:rFonts w:ascii="Georgia" w:hAnsi="Georgia"/>
        <w:b/>
        <w:bCs/>
        <w:sz w:val="20"/>
        <w:szCs w:val="20"/>
        <w:lang w:val="en-GB"/>
      </w:rPr>
      <w:t>e</w:t>
    </w:r>
    <w:r w:rsidRPr="00DC7084">
      <w:rPr>
        <w:rFonts w:ascii="Georgia" w:hAnsi="Georgia"/>
        <w:b/>
        <w:bCs/>
        <w:sz w:val="20"/>
        <w:szCs w:val="20"/>
        <w:lang w:val="uk-UA"/>
      </w:rPr>
      <w:t>)</w:t>
    </w:r>
    <w:r w:rsidRPr="00DC7084">
      <w:rPr>
        <w:rFonts w:ascii="Georgia" w:hAnsi="Georgia"/>
        <w:b/>
        <w:bCs/>
        <w:noProof/>
        <w:sz w:val="20"/>
        <w:szCs w:val="20"/>
        <w:lang w:val="uk-UA" w:eastAsia="uk-UA"/>
      </w:rPr>
      <w:t xml:space="preserve">              </w:t>
    </w:r>
  </w:p>
  <w:p w14:paraId="04C2DF59" w14:textId="60717DB7" w:rsidR="003A7612" w:rsidRPr="006E7C90" w:rsidRDefault="003A7612" w:rsidP="000A239F">
    <w:pPr>
      <w:pStyle w:val="a3"/>
      <w:spacing w:before="120"/>
      <w:ind w:left="-994"/>
      <w:rPr>
        <w:rFonts w:ascii="Georgia" w:hAnsi="Georgia"/>
        <w:sz w:val="20"/>
        <w:szCs w:val="20"/>
      </w:rPr>
    </w:pPr>
    <w:r w:rsidRPr="00DC7084">
      <w:rPr>
        <w:rFonts w:ascii="Georgia" w:hAnsi="Georgia"/>
        <w:sz w:val="20"/>
        <w:szCs w:val="20"/>
        <w:lang w:val="uk-UA"/>
      </w:rPr>
      <w:t xml:space="preserve">Випуск </w:t>
    </w:r>
    <w:r>
      <w:rPr>
        <w:rFonts w:ascii="Georgia" w:hAnsi="Georgia"/>
        <w:sz w:val="20"/>
        <w:szCs w:val="20"/>
        <w:lang w:val="ru-RU"/>
      </w:rPr>
      <w:t>7</w:t>
    </w:r>
    <w:r w:rsidR="004D3DC2">
      <w:rPr>
        <w:rFonts w:ascii="Georgia" w:hAnsi="Georgia"/>
        <w:sz w:val="20"/>
        <w:szCs w:val="20"/>
        <w:lang w:val="ru-RU"/>
      </w:rPr>
      <w:t>8</w:t>
    </w:r>
  </w:p>
  <w:p w14:paraId="29E5D584" w14:textId="00224F70" w:rsidR="003A7612" w:rsidRPr="00DC7084" w:rsidRDefault="003A7612" w:rsidP="00233158">
    <w:pPr>
      <w:pStyle w:val="a3"/>
      <w:ind w:left="-994"/>
      <w:rPr>
        <w:rFonts w:ascii="Georgia" w:hAnsi="Georgia"/>
        <w:sz w:val="20"/>
        <w:szCs w:val="20"/>
        <w:lang w:val="uk-UA"/>
      </w:rPr>
    </w:pPr>
    <w:r w:rsidRPr="00DC7084">
      <w:rPr>
        <w:rFonts w:ascii="Georgia" w:hAnsi="Georgia"/>
        <w:sz w:val="20"/>
        <w:szCs w:val="20"/>
        <w:lang w:val="uk-UA"/>
      </w:rPr>
      <w:t xml:space="preserve">Період моніторингу: </w:t>
    </w:r>
    <w:r w:rsidR="004D3DC2">
      <w:rPr>
        <w:rFonts w:ascii="Georgia" w:hAnsi="Georgia"/>
        <w:sz w:val="20"/>
        <w:szCs w:val="20"/>
        <w:lang w:val="uk-UA"/>
      </w:rPr>
      <w:t>29</w:t>
    </w:r>
    <w:r>
      <w:rPr>
        <w:rFonts w:ascii="Georgia" w:hAnsi="Georgia"/>
        <w:sz w:val="20"/>
        <w:szCs w:val="20"/>
        <w:lang w:val="uk-UA"/>
      </w:rPr>
      <w:t xml:space="preserve"> січня</w:t>
    </w:r>
    <w:r w:rsidR="004D3DC2">
      <w:rPr>
        <w:rFonts w:ascii="Georgia" w:hAnsi="Georgia"/>
        <w:sz w:val="20"/>
        <w:szCs w:val="20"/>
        <w:lang w:val="uk-UA"/>
      </w:rPr>
      <w:t xml:space="preserve"> – 11 лютого </w:t>
    </w:r>
    <w:r w:rsidRPr="00DC7084">
      <w:rPr>
        <w:rFonts w:ascii="Georgia" w:hAnsi="Georgia"/>
        <w:sz w:val="20"/>
        <w:szCs w:val="20"/>
        <w:lang w:val="uk-UA"/>
      </w:rPr>
      <w:t>201</w:t>
    </w:r>
    <w:r>
      <w:rPr>
        <w:rFonts w:ascii="Georgia" w:hAnsi="Georgia"/>
        <w:sz w:val="20"/>
        <w:szCs w:val="20"/>
        <w:lang w:val="uk-UA"/>
      </w:rPr>
      <w:t>8</w:t>
    </w:r>
    <w:r w:rsidRPr="00DC7084">
      <w:rPr>
        <w:rFonts w:ascii="Georgia" w:hAnsi="Georgia"/>
        <w:b/>
        <w:bCs/>
        <w:noProof/>
        <w:sz w:val="20"/>
        <w:szCs w:val="20"/>
        <w:lang w:val="uk-UA" w:eastAsia="uk-UA"/>
      </w:rPr>
      <w:t xml:space="preserve"> </w:t>
    </w:r>
  </w:p>
  <w:p w14:paraId="5C3D02E5" w14:textId="77777777" w:rsidR="003A7612" w:rsidRPr="00233158" w:rsidRDefault="003A7612" w:rsidP="00233158">
    <w:pPr>
      <w:pStyle w:val="a3"/>
      <w:ind w:left="-994"/>
      <w:rPr>
        <w:bCs/>
        <w:color w:val="244061"/>
        <w:lang w:val="uk-UA" w:eastAsia="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A0D"/>
    <w:multiLevelType w:val="multilevel"/>
    <w:tmpl w:val="43047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46D6D"/>
    <w:multiLevelType w:val="multilevel"/>
    <w:tmpl w:val="56D6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D1E44"/>
    <w:multiLevelType w:val="multilevel"/>
    <w:tmpl w:val="A90A8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B77F6"/>
    <w:multiLevelType w:val="multilevel"/>
    <w:tmpl w:val="EFB6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7E0E01"/>
    <w:multiLevelType w:val="hybridMultilevel"/>
    <w:tmpl w:val="0C7A23B2"/>
    <w:lvl w:ilvl="0" w:tplc="9ABC9B80">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E2E1B6D"/>
    <w:multiLevelType w:val="multilevel"/>
    <w:tmpl w:val="D92A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AB2191"/>
    <w:multiLevelType w:val="multilevel"/>
    <w:tmpl w:val="F072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0C2D26"/>
    <w:multiLevelType w:val="multilevel"/>
    <w:tmpl w:val="C4E2A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2113AA"/>
    <w:multiLevelType w:val="multilevel"/>
    <w:tmpl w:val="37D2C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955BA2"/>
    <w:multiLevelType w:val="multilevel"/>
    <w:tmpl w:val="3B3A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25FDD"/>
    <w:multiLevelType w:val="multilevel"/>
    <w:tmpl w:val="CEDE9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656A5E"/>
    <w:multiLevelType w:val="multilevel"/>
    <w:tmpl w:val="D1089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D752B3"/>
    <w:multiLevelType w:val="multilevel"/>
    <w:tmpl w:val="B2F2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303CC"/>
    <w:multiLevelType w:val="multilevel"/>
    <w:tmpl w:val="BCF6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75294D"/>
    <w:multiLevelType w:val="multilevel"/>
    <w:tmpl w:val="651C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86BB4"/>
    <w:multiLevelType w:val="hybridMultilevel"/>
    <w:tmpl w:val="DEFE4222"/>
    <w:lvl w:ilvl="0" w:tplc="89D8A0F2">
      <w:start w:val="5"/>
      <w:numFmt w:val="bullet"/>
      <w:lvlText w:val=""/>
      <w:lvlJc w:val="left"/>
      <w:pPr>
        <w:ind w:left="720" w:hanging="360"/>
      </w:pPr>
      <w:rPr>
        <w:rFonts w:ascii="Symbol" w:eastAsiaTheme="minorEastAsia"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B8F245A"/>
    <w:multiLevelType w:val="multilevel"/>
    <w:tmpl w:val="73CA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B46E3A"/>
    <w:multiLevelType w:val="multilevel"/>
    <w:tmpl w:val="01427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553255"/>
    <w:multiLevelType w:val="multilevel"/>
    <w:tmpl w:val="29481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A77453"/>
    <w:multiLevelType w:val="hybridMultilevel"/>
    <w:tmpl w:val="C338E208"/>
    <w:lvl w:ilvl="0" w:tplc="DFA2F000">
      <w:start w:val="1"/>
      <w:numFmt w:val="decimal"/>
      <w:lvlText w:val="%1)"/>
      <w:lvlJc w:val="left"/>
      <w:pPr>
        <w:ind w:left="720" w:hanging="360"/>
      </w:pPr>
      <w:rPr>
        <w:rFonts w:ascii="Verdana" w:hAnsi="Verdana" w:hint="default"/>
        <w:b/>
        <w:color w:val="000000"/>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1D113E5"/>
    <w:multiLevelType w:val="multilevel"/>
    <w:tmpl w:val="E97E2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5A1BE6"/>
    <w:multiLevelType w:val="hybridMultilevel"/>
    <w:tmpl w:val="67243FC4"/>
    <w:lvl w:ilvl="0" w:tplc="A34E6790">
      <w:start w:val="2"/>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820113"/>
    <w:multiLevelType w:val="multilevel"/>
    <w:tmpl w:val="E7789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2D5552"/>
    <w:multiLevelType w:val="multilevel"/>
    <w:tmpl w:val="E32A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A4876"/>
    <w:multiLevelType w:val="multilevel"/>
    <w:tmpl w:val="20D02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945B8"/>
    <w:multiLevelType w:val="multilevel"/>
    <w:tmpl w:val="C4E2A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9C1FC7"/>
    <w:multiLevelType w:val="multilevel"/>
    <w:tmpl w:val="AA76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982F59"/>
    <w:multiLevelType w:val="multilevel"/>
    <w:tmpl w:val="43240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680F84"/>
    <w:multiLevelType w:val="hybridMultilevel"/>
    <w:tmpl w:val="7804AF42"/>
    <w:lvl w:ilvl="0" w:tplc="278EF534">
      <w:start w:val="2"/>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D147DF"/>
    <w:multiLevelType w:val="hybridMultilevel"/>
    <w:tmpl w:val="87C071A0"/>
    <w:lvl w:ilvl="0" w:tplc="65D0743A">
      <w:start w:val="1"/>
      <w:numFmt w:val="decimal"/>
      <w:lvlText w:val="%1)"/>
      <w:lvlJc w:val="left"/>
      <w:pPr>
        <w:ind w:left="720" w:hanging="360"/>
      </w:pPr>
      <w:rPr>
        <w:rFonts w:ascii="Calibri" w:eastAsiaTheme="minorEastAsia" w:hAnsi="Calibri" w:cs="Times New Roman"/>
        <w:b/>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E30056F"/>
    <w:multiLevelType w:val="multilevel"/>
    <w:tmpl w:val="52644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E40D8C"/>
    <w:multiLevelType w:val="multilevel"/>
    <w:tmpl w:val="B0009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146AD2"/>
    <w:multiLevelType w:val="multilevel"/>
    <w:tmpl w:val="7DF46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4A5FED"/>
    <w:multiLevelType w:val="multilevel"/>
    <w:tmpl w:val="B73A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FF62C1"/>
    <w:multiLevelType w:val="hybridMultilevel"/>
    <w:tmpl w:val="8240710E"/>
    <w:lvl w:ilvl="0" w:tplc="0C045E00">
      <w:start w:val="1"/>
      <w:numFmt w:val="decimal"/>
      <w:lvlText w:val="%1."/>
      <w:lvlJc w:val="left"/>
      <w:pPr>
        <w:ind w:left="-634" w:hanging="360"/>
      </w:pPr>
      <w:rPr>
        <w:rFonts w:ascii="Calibri" w:eastAsia="Calibri" w:hAnsi="Calibri" w:cs="Calibri" w:hint="default"/>
        <w:b w:val="0"/>
        <w:color w:val="auto"/>
        <w:sz w:val="16"/>
      </w:rPr>
    </w:lvl>
    <w:lvl w:ilvl="1" w:tplc="04190019" w:tentative="1">
      <w:start w:val="1"/>
      <w:numFmt w:val="lowerLetter"/>
      <w:lvlText w:val="%2."/>
      <w:lvlJc w:val="left"/>
      <w:pPr>
        <w:ind w:left="86" w:hanging="360"/>
      </w:pPr>
    </w:lvl>
    <w:lvl w:ilvl="2" w:tplc="0419001B" w:tentative="1">
      <w:start w:val="1"/>
      <w:numFmt w:val="lowerRoman"/>
      <w:lvlText w:val="%3."/>
      <w:lvlJc w:val="right"/>
      <w:pPr>
        <w:ind w:left="806" w:hanging="180"/>
      </w:pPr>
    </w:lvl>
    <w:lvl w:ilvl="3" w:tplc="0419000F" w:tentative="1">
      <w:start w:val="1"/>
      <w:numFmt w:val="decimal"/>
      <w:lvlText w:val="%4."/>
      <w:lvlJc w:val="left"/>
      <w:pPr>
        <w:ind w:left="1526" w:hanging="360"/>
      </w:pPr>
    </w:lvl>
    <w:lvl w:ilvl="4" w:tplc="04190019" w:tentative="1">
      <w:start w:val="1"/>
      <w:numFmt w:val="lowerLetter"/>
      <w:lvlText w:val="%5."/>
      <w:lvlJc w:val="left"/>
      <w:pPr>
        <w:ind w:left="2246" w:hanging="360"/>
      </w:pPr>
    </w:lvl>
    <w:lvl w:ilvl="5" w:tplc="0419001B" w:tentative="1">
      <w:start w:val="1"/>
      <w:numFmt w:val="lowerRoman"/>
      <w:lvlText w:val="%6."/>
      <w:lvlJc w:val="right"/>
      <w:pPr>
        <w:ind w:left="2966" w:hanging="180"/>
      </w:pPr>
    </w:lvl>
    <w:lvl w:ilvl="6" w:tplc="0419000F" w:tentative="1">
      <w:start w:val="1"/>
      <w:numFmt w:val="decimal"/>
      <w:lvlText w:val="%7."/>
      <w:lvlJc w:val="left"/>
      <w:pPr>
        <w:ind w:left="3686" w:hanging="360"/>
      </w:pPr>
    </w:lvl>
    <w:lvl w:ilvl="7" w:tplc="04190019" w:tentative="1">
      <w:start w:val="1"/>
      <w:numFmt w:val="lowerLetter"/>
      <w:lvlText w:val="%8."/>
      <w:lvlJc w:val="left"/>
      <w:pPr>
        <w:ind w:left="4406" w:hanging="360"/>
      </w:pPr>
    </w:lvl>
    <w:lvl w:ilvl="8" w:tplc="0419001B" w:tentative="1">
      <w:start w:val="1"/>
      <w:numFmt w:val="lowerRoman"/>
      <w:lvlText w:val="%9."/>
      <w:lvlJc w:val="right"/>
      <w:pPr>
        <w:ind w:left="5126" w:hanging="180"/>
      </w:pPr>
    </w:lvl>
  </w:abstractNum>
  <w:num w:numId="1">
    <w:abstractNumId w:val="34"/>
  </w:num>
  <w:num w:numId="2">
    <w:abstractNumId w:val="28"/>
  </w:num>
  <w:num w:numId="3">
    <w:abstractNumId w:val="4"/>
  </w:num>
  <w:num w:numId="4">
    <w:abstractNumId w:val="21"/>
  </w:num>
  <w:num w:numId="5">
    <w:abstractNumId w:val="29"/>
  </w:num>
  <w:num w:numId="6">
    <w:abstractNumId w:val="6"/>
  </w:num>
  <w:num w:numId="7">
    <w:abstractNumId w:val="19"/>
  </w:num>
  <w:num w:numId="8">
    <w:abstractNumId w:val="11"/>
  </w:num>
  <w:num w:numId="9">
    <w:abstractNumId w:val="27"/>
  </w:num>
  <w:num w:numId="10">
    <w:abstractNumId w:val="15"/>
  </w:num>
  <w:num w:numId="11">
    <w:abstractNumId w:val="13"/>
  </w:num>
  <w:num w:numId="12">
    <w:abstractNumId w:val="33"/>
  </w:num>
  <w:num w:numId="13">
    <w:abstractNumId w:val="22"/>
  </w:num>
  <w:num w:numId="14">
    <w:abstractNumId w:val="31"/>
  </w:num>
  <w:num w:numId="15">
    <w:abstractNumId w:val="3"/>
  </w:num>
  <w:num w:numId="16">
    <w:abstractNumId w:val="12"/>
  </w:num>
  <w:num w:numId="17">
    <w:abstractNumId w:val="14"/>
  </w:num>
  <w:num w:numId="18">
    <w:abstractNumId w:val="9"/>
  </w:num>
  <w:num w:numId="19">
    <w:abstractNumId w:val="23"/>
  </w:num>
  <w:num w:numId="20">
    <w:abstractNumId w:val="10"/>
  </w:num>
  <w:num w:numId="21">
    <w:abstractNumId w:val="32"/>
  </w:num>
  <w:num w:numId="22">
    <w:abstractNumId w:val="25"/>
  </w:num>
  <w:num w:numId="23">
    <w:abstractNumId w:val="2"/>
  </w:num>
  <w:num w:numId="24">
    <w:abstractNumId w:val="7"/>
  </w:num>
  <w:num w:numId="25">
    <w:abstractNumId w:val="17"/>
  </w:num>
  <w:num w:numId="26">
    <w:abstractNumId w:val="24"/>
  </w:num>
  <w:num w:numId="27">
    <w:abstractNumId w:val="30"/>
  </w:num>
  <w:num w:numId="28">
    <w:abstractNumId w:val="8"/>
  </w:num>
  <w:num w:numId="29">
    <w:abstractNumId w:val="16"/>
  </w:num>
  <w:num w:numId="30">
    <w:abstractNumId w:val="0"/>
  </w:num>
  <w:num w:numId="31">
    <w:abstractNumId w:val="5"/>
  </w:num>
  <w:num w:numId="32">
    <w:abstractNumId w:val="1"/>
  </w:num>
  <w:num w:numId="33">
    <w:abstractNumId w:val="18"/>
  </w:num>
  <w:num w:numId="34">
    <w:abstractNumId w:val="2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3MTSxNLc0NDY3sbBQ0lEKTi0uzszPAykwNasFADbeaUUtAAAA"/>
  </w:docVars>
  <w:rsids>
    <w:rsidRoot w:val="007D02B6"/>
    <w:rsid w:val="0000101B"/>
    <w:rsid w:val="00001947"/>
    <w:rsid w:val="00002DF1"/>
    <w:rsid w:val="000048C8"/>
    <w:rsid w:val="00004B98"/>
    <w:rsid w:val="0000500B"/>
    <w:rsid w:val="00005D0A"/>
    <w:rsid w:val="00006050"/>
    <w:rsid w:val="000068AC"/>
    <w:rsid w:val="00006AA3"/>
    <w:rsid w:val="00010276"/>
    <w:rsid w:val="000121FB"/>
    <w:rsid w:val="00013A1C"/>
    <w:rsid w:val="0001491A"/>
    <w:rsid w:val="000161CB"/>
    <w:rsid w:val="000164BB"/>
    <w:rsid w:val="000170B9"/>
    <w:rsid w:val="000176B4"/>
    <w:rsid w:val="00017842"/>
    <w:rsid w:val="00017E52"/>
    <w:rsid w:val="00017FAC"/>
    <w:rsid w:val="000229FB"/>
    <w:rsid w:val="0002331A"/>
    <w:rsid w:val="000257AB"/>
    <w:rsid w:val="000259AA"/>
    <w:rsid w:val="00026708"/>
    <w:rsid w:val="000277B7"/>
    <w:rsid w:val="00031181"/>
    <w:rsid w:val="00031AA7"/>
    <w:rsid w:val="000324F0"/>
    <w:rsid w:val="0003364F"/>
    <w:rsid w:val="00033721"/>
    <w:rsid w:val="000347E4"/>
    <w:rsid w:val="00035F1F"/>
    <w:rsid w:val="00035FFE"/>
    <w:rsid w:val="0004019C"/>
    <w:rsid w:val="000428B7"/>
    <w:rsid w:val="00042B71"/>
    <w:rsid w:val="00043FA3"/>
    <w:rsid w:val="00045551"/>
    <w:rsid w:val="00045BD8"/>
    <w:rsid w:val="0004712A"/>
    <w:rsid w:val="000501CA"/>
    <w:rsid w:val="00050C70"/>
    <w:rsid w:val="000514E1"/>
    <w:rsid w:val="00051E86"/>
    <w:rsid w:val="0005225F"/>
    <w:rsid w:val="00052EE5"/>
    <w:rsid w:val="0005430D"/>
    <w:rsid w:val="00054C19"/>
    <w:rsid w:val="0005694D"/>
    <w:rsid w:val="00057913"/>
    <w:rsid w:val="00060F8E"/>
    <w:rsid w:val="000613CC"/>
    <w:rsid w:val="00063C08"/>
    <w:rsid w:val="00064F9F"/>
    <w:rsid w:val="00065B52"/>
    <w:rsid w:val="00067EA6"/>
    <w:rsid w:val="00070C76"/>
    <w:rsid w:val="00070F22"/>
    <w:rsid w:val="00072016"/>
    <w:rsid w:val="00073389"/>
    <w:rsid w:val="000733C8"/>
    <w:rsid w:val="000734C8"/>
    <w:rsid w:val="00073AA0"/>
    <w:rsid w:val="00075655"/>
    <w:rsid w:val="00077CD2"/>
    <w:rsid w:val="00077FAF"/>
    <w:rsid w:val="0008018A"/>
    <w:rsid w:val="00080F0F"/>
    <w:rsid w:val="00081496"/>
    <w:rsid w:val="00081A49"/>
    <w:rsid w:val="00085B56"/>
    <w:rsid w:val="00086699"/>
    <w:rsid w:val="000866BC"/>
    <w:rsid w:val="00086CE5"/>
    <w:rsid w:val="000929F5"/>
    <w:rsid w:val="00095A89"/>
    <w:rsid w:val="00097957"/>
    <w:rsid w:val="00097ADB"/>
    <w:rsid w:val="000A092C"/>
    <w:rsid w:val="000A0AF3"/>
    <w:rsid w:val="000A0D51"/>
    <w:rsid w:val="000A0E5B"/>
    <w:rsid w:val="000A239F"/>
    <w:rsid w:val="000A27BA"/>
    <w:rsid w:val="000A2BF9"/>
    <w:rsid w:val="000A37A0"/>
    <w:rsid w:val="000A417F"/>
    <w:rsid w:val="000A63D6"/>
    <w:rsid w:val="000A685A"/>
    <w:rsid w:val="000A70D2"/>
    <w:rsid w:val="000A7732"/>
    <w:rsid w:val="000B0549"/>
    <w:rsid w:val="000B1778"/>
    <w:rsid w:val="000B17EE"/>
    <w:rsid w:val="000B22A2"/>
    <w:rsid w:val="000B26B8"/>
    <w:rsid w:val="000B2E47"/>
    <w:rsid w:val="000B3360"/>
    <w:rsid w:val="000B3524"/>
    <w:rsid w:val="000B47D2"/>
    <w:rsid w:val="000B62AA"/>
    <w:rsid w:val="000B6FAD"/>
    <w:rsid w:val="000C0EDA"/>
    <w:rsid w:val="000C10E9"/>
    <w:rsid w:val="000C3095"/>
    <w:rsid w:val="000C3F90"/>
    <w:rsid w:val="000C42D5"/>
    <w:rsid w:val="000C4B51"/>
    <w:rsid w:val="000C53C7"/>
    <w:rsid w:val="000C6187"/>
    <w:rsid w:val="000C7BB3"/>
    <w:rsid w:val="000D0DE2"/>
    <w:rsid w:val="000D17AC"/>
    <w:rsid w:val="000D1A4A"/>
    <w:rsid w:val="000D1CA4"/>
    <w:rsid w:val="000D2D4C"/>
    <w:rsid w:val="000D390D"/>
    <w:rsid w:val="000D635F"/>
    <w:rsid w:val="000D6932"/>
    <w:rsid w:val="000D771C"/>
    <w:rsid w:val="000E0D94"/>
    <w:rsid w:val="000E1200"/>
    <w:rsid w:val="000E1B64"/>
    <w:rsid w:val="000E21F0"/>
    <w:rsid w:val="000E2A9B"/>
    <w:rsid w:val="000E41B4"/>
    <w:rsid w:val="000E4DCC"/>
    <w:rsid w:val="000E5EA4"/>
    <w:rsid w:val="000E663F"/>
    <w:rsid w:val="000E7CFE"/>
    <w:rsid w:val="000F00AA"/>
    <w:rsid w:val="000F0BBF"/>
    <w:rsid w:val="000F1ED7"/>
    <w:rsid w:val="000F280B"/>
    <w:rsid w:val="000F43FC"/>
    <w:rsid w:val="000F45AB"/>
    <w:rsid w:val="000F4B94"/>
    <w:rsid w:val="000F5519"/>
    <w:rsid w:val="000F587C"/>
    <w:rsid w:val="000F6E3F"/>
    <w:rsid w:val="00100254"/>
    <w:rsid w:val="001007C3"/>
    <w:rsid w:val="00100A26"/>
    <w:rsid w:val="00101098"/>
    <w:rsid w:val="00101F62"/>
    <w:rsid w:val="00102597"/>
    <w:rsid w:val="00102780"/>
    <w:rsid w:val="001052D0"/>
    <w:rsid w:val="0010580D"/>
    <w:rsid w:val="001063E0"/>
    <w:rsid w:val="001074FA"/>
    <w:rsid w:val="0010796F"/>
    <w:rsid w:val="00107B02"/>
    <w:rsid w:val="00110806"/>
    <w:rsid w:val="00110DA4"/>
    <w:rsid w:val="00111B9C"/>
    <w:rsid w:val="00112280"/>
    <w:rsid w:val="001133E7"/>
    <w:rsid w:val="00113D3F"/>
    <w:rsid w:val="00115F4C"/>
    <w:rsid w:val="00116938"/>
    <w:rsid w:val="00117621"/>
    <w:rsid w:val="00117F92"/>
    <w:rsid w:val="00120111"/>
    <w:rsid w:val="001228CB"/>
    <w:rsid w:val="001229ED"/>
    <w:rsid w:val="00124234"/>
    <w:rsid w:val="001267DC"/>
    <w:rsid w:val="00126D4A"/>
    <w:rsid w:val="0013045C"/>
    <w:rsid w:val="0013327E"/>
    <w:rsid w:val="00133AD6"/>
    <w:rsid w:val="00141DD8"/>
    <w:rsid w:val="00142901"/>
    <w:rsid w:val="0014339D"/>
    <w:rsid w:val="001437F8"/>
    <w:rsid w:val="001439F1"/>
    <w:rsid w:val="00145497"/>
    <w:rsid w:val="00147019"/>
    <w:rsid w:val="001473F5"/>
    <w:rsid w:val="001477D4"/>
    <w:rsid w:val="00150361"/>
    <w:rsid w:val="00150365"/>
    <w:rsid w:val="00150901"/>
    <w:rsid w:val="00150A85"/>
    <w:rsid w:val="00150B2E"/>
    <w:rsid w:val="00151021"/>
    <w:rsid w:val="001514D5"/>
    <w:rsid w:val="001514FA"/>
    <w:rsid w:val="0015192D"/>
    <w:rsid w:val="00152637"/>
    <w:rsid w:val="00152874"/>
    <w:rsid w:val="00152BF8"/>
    <w:rsid w:val="00154518"/>
    <w:rsid w:val="00155C55"/>
    <w:rsid w:val="00156898"/>
    <w:rsid w:val="001568CA"/>
    <w:rsid w:val="00156ED9"/>
    <w:rsid w:val="001571D5"/>
    <w:rsid w:val="0015787B"/>
    <w:rsid w:val="00157CAD"/>
    <w:rsid w:val="00160CB6"/>
    <w:rsid w:val="00163272"/>
    <w:rsid w:val="00163562"/>
    <w:rsid w:val="00163B6A"/>
    <w:rsid w:val="00164594"/>
    <w:rsid w:val="001669A5"/>
    <w:rsid w:val="00171795"/>
    <w:rsid w:val="00172457"/>
    <w:rsid w:val="001726CA"/>
    <w:rsid w:val="00174560"/>
    <w:rsid w:val="00174A13"/>
    <w:rsid w:val="001759A1"/>
    <w:rsid w:val="001763DD"/>
    <w:rsid w:val="00176DD7"/>
    <w:rsid w:val="001800A8"/>
    <w:rsid w:val="0018010D"/>
    <w:rsid w:val="001810EA"/>
    <w:rsid w:val="00181DC7"/>
    <w:rsid w:val="00185954"/>
    <w:rsid w:val="00186597"/>
    <w:rsid w:val="001905F0"/>
    <w:rsid w:val="001906A2"/>
    <w:rsid w:val="00190E6F"/>
    <w:rsid w:val="001919FE"/>
    <w:rsid w:val="00192693"/>
    <w:rsid w:val="0019332A"/>
    <w:rsid w:val="00194391"/>
    <w:rsid w:val="00197493"/>
    <w:rsid w:val="001975C2"/>
    <w:rsid w:val="001A184A"/>
    <w:rsid w:val="001A1B1A"/>
    <w:rsid w:val="001A1D18"/>
    <w:rsid w:val="001A2F49"/>
    <w:rsid w:val="001A3445"/>
    <w:rsid w:val="001A3B4F"/>
    <w:rsid w:val="001A4B50"/>
    <w:rsid w:val="001A4F71"/>
    <w:rsid w:val="001A5506"/>
    <w:rsid w:val="001A5AE8"/>
    <w:rsid w:val="001A63F2"/>
    <w:rsid w:val="001B075E"/>
    <w:rsid w:val="001B197B"/>
    <w:rsid w:val="001B2C94"/>
    <w:rsid w:val="001B36A7"/>
    <w:rsid w:val="001B3902"/>
    <w:rsid w:val="001B4419"/>
    <w:rsid w:val="001B4EF7"/>
    <w:rsid w:val="001B53B3"/>
    <w:rsid w:val="001B72C0"/>
    <w:rsid w:val="001B75AB"/>
    <w:rsid w:val="001C04F2"/>
    <w:rsid w:val="001C05FE"/>
    <w:rsid w:val="001C1B9D"/>
    <w:rsid w:val="001C21AE"/>
    <w:rsid w:val="001C257B"/>
    <w:rsid w:val="001C2BE7"/>
    <w:rsid w:val="001C3A2E"/>
    <w:rsid w:val="001C451F"/>
    <w:rsid w:val="001C4FB0"/>
    <w:rsid w:val="001C586A"/>
    <w:rsid w:val="001C7AE8"/>
    <w:rsid w:val="001D0026"/>
    <w:rsid w:val="001D0070"/>
    <w:rsid w:val="001D13E7"/>
    <w:rsid w:val="001D2542"/>
    <w:rsid w:val="001D27B9"/>
    <w:rsid w:val="001D3813"/>
    <w:rsid w:val="001D5AE8"/>
    <w:rsid w:val="001D75C6"/>
    <w:rsid w:val="001E0069"/>
    <w:rsid w:val="001E04B4"/>
    <w:rsid w:val="001E10DC"/>
    <w:rsid w:val="001E1FCF"/>
    <w:rsid w:val="001E4636"/>
    <w:rsid w:val="001E4E63"/>
    <w:rsid w:val="001E522F"/>
    <w:rsid w:val="001E5880"/>
    <w:rsid w:val="001E6DE0"/>
    <w:rsid w:val="001F0783"/>
    <w:rsid w:val="001F15BB"/>
    <w:rsid w:val="001F1DC7"/>
    <w:rsid w:val="001F1DFB"/>
    <w:rsid w:val="001F2232"/>
    <w:rsid w:val="001F427F"/>
    <w:rsid w:val="001F45C4"/>
    <w:rsid w:val="001F4824"/>
    <w:rsid w:val="001F74E3"/>
    <w:rsid w:val="00200759"/>
    <w:rsid w:val="002009FD"/>
    <w:rsid w:val="00201A3C"/>
    <w:rsid w:val="00201C1F"/>
    <w:rsid w:val="00205AAE"/>
    <w:rsid w:val="00205EBA"/>
    <w:rsid w:val="00206FDA"/>
    <w:rsid w:val="00207991"/>
    <w:rsid w:val="00210C33"/>
    <w:rsid w:val="00210CD2"/>
    <w:rsid w:val="00210EFA"/>
    <w:rsid w:val="00211F82"/>
    <w:rsid w:val="00212C13"/>
    <w:rsid w:val="00212FB2"/>
    <w:rsid w:val="002139F1"/>
    <w:rsid w:val="0021457B"/>
    <w:rsid w:val="002145D4"/>
    <w:rsid w:val="00214DDF"/>
    <w:rsid w:val="00215B2C"/>
    <w:rsid w:val="002169F8"/>
    <w:rsid w:val="00216BF7"/>
    <w:rsid w:val="00216E73"/>
    <w:rsid w:val="00220208"/>
    <w:rsid w:val="002204DD"/>
    <w:rsid w:val="002219AD"/>
    <w:rsid w:val="00221A22"/>
    <w:rsid w:val="00221D75"/>
    <w:rsid w:val="002223DD"/>
    <w:rsid w:val="00223178"/>
    <w:rsid w:val="00223844"/>
    <w:rsid w:val="002243A9"/>
    <w:rsid w:val="00224CC2"/>
    <w:rsid w:val="00224E25"/>
    <w:rsid w:val="00224E27"/>
    <w:rsid w:val="00224EB8"/>
    <w:rsid w:val="002263C1"/>
    <w:rsid w:val="0022640F"/>
    <w:rsid w:val="00227D28"/>
    <w:rsid w:val="00233158"/>
    <w:rsid w:val="00234737"/>
    <w:rsid w:val="00235440"/>
    <w:rsid w:val="00236DA1"/>
    <w:rsid w:val="00237190"/>
    <w:rsid w:val="0023763C"/>
    <w:rsid w:val="00240A9B"/>
    <w:rsid w:val="00241852"/>
    <w:rsid w:val="00241B9D"/>
    <w:rsid w:val="0024248B"/>
    <w:rsid w:val="00243289"/>
    <w:rsid w:val="002432D3"/>
    <w:rsid w:val="00244F68"/>
    <w:rsid w:val="00245B55"/>
    <w:rsid w:val="002469F2"/>
    <w:rsid w:val="0025024F"/>
    <w:rsid w:val="002507D2"/>
    <w:rsid w:val="00250EA5"/>
    <w:rsid w:val="00252A98"/>
    <w:rsid w:val="00253A7B"/>
    <w:rsid w:val="00253ABC"/>
    <w:rsid w:val="00253E56"/>
    <w:rsid w:val="00254D98"/>
    <w:rsid w:val="002556B3"/>
    <w:rsid w:val="00255E08"/>
    <w:rsid w:val="0025693F"/>
    <w:rsid w:val="00257A0E"/>
    <w:rsid w:val="00260BB2"/>
    <w:rsid w:val="00260F75"/>
    <w:rsid w:val="0026454B"/>
    <w:rsid w:val="00264ECA"/>
    <w:rsid w:val="00266B64"/>
    <w:rsid w:val="00267825"/>
    <w:rsid w:val="00267CF3"/>
    <w:rsid w:val="00267EDE"/>
    <w:rsid w:val="002720EA"/>
    <w:rsid w:val="00273364"/>
    <w:rsid w:val="00273A97"/>
    <w:rsid w:val="00274B3F"/>
    <w:rsid w:val="002757DC"/>
    <w:rsid w:val="00276499"/>
    <w:rsid w:val="00276796"/>
    <w:rsid w:val="00277941"/>
    <w:rsid w:val="00281354"/>
    <w:rsid w:val="002822F1"/>
    <w:rsid w:val="00282AB0"/>
    <w:rsid w:val="002864EF"/>
    <w:rsid w:val="00286C96"/>
    <w:rsid w:val="0028757F"/>
    <w:rsid w:val="00287FB4"/>
    <w:rsid w:val="00291A71"/>
    <w:rsid w:val="00292C68"/>
    <w:rsid w:val="002933A5"/>
    <w:rsid w:val="0029397E"/>
    <w:rsid w:val="002942B9"/>
    <w:rsid w:val="0029484D"/>
    <w:rsid w:val="00294963"/>
    <w:rsid w:val="0029555E"/>
    <w:rsid w:val="002962D0"/>
    <w:rsid w:val="00296332"/>
    <w:rsid w:val="002966B8"/>
    <w:rsid w:val="00297363"/>
    <w:rsid w:val="002A3934"/>
    <w:rsid w:val="002A3BE0"/>
    <w:rsid w:val="002A3CC8"/>
    <w:rsid w:val="002A4B20"/>
    <w:rsid w:val="002A5C75"/>
    <w:rsid w:val="002A69BD"/>
    <w:rsid w:val="002A791F"/>
    <w:rsid w:val="002B00EA"/>
    <w:rsid w:val="002B1526"/>
    <w:rsid w:val="002B23D2"/>
    <w:rsid w:val="002B24E8"/>
    <w:rsid w:val="002B2967"/>
    <w:rsid w:val="002B483A"/>
    <w:rsid w:val="002B5F12"/>
    <w:rsid w:val="002B6966"/>
    <w:rsid w:val="002B7048"/>
    <w:rsid w:val="002B7865"/>
    <w:rsid w:val="002B7B42"/>
    <w:rsid w:val="002C04E6"/>
    <w:rsid w:val="002C06D2"/>
    <w:rsid w:val="002C1248"/>
    <w:rsid w:val="002C14A1"/>
    <w:rsid w:val="002C181C"/>
    <w:rsid w:val="002C209F"/>
    <w:rsid w:val="002C29FA"/>
    <w:rsid w:val="002C3667"/>
    <w:rsid w:val="002C5CCC"/>
    <w:rsid w:val="002C6FC3"/>
    <w:rsid w:val="002D0A86"/>
    <w:rsid w:val="002D2254"/>
    <w:rsid w:val="002D2AF4"/>
    <w:rsid w:val="002D2D6C"/>
    <w:rsid w:val="002D333D"/>
    <w:rsid w:val="002D4978"/>
    <w:rsid w:val="002D79D5"/>
    <w:rsid w:val="002D7BE5"/>
    <w:rsid w:val="002D7C70"/>
    <w:rsid w:val="002E040D"/>
    <w:rsid w:val="002E3000"/>
    <w:rsid w:val="002E33C1"/>
    <w:rsid w:val="002E36D4"/>
    <w:rsid w:val="002E379F"/>
    <w:rsid w:val="002E5ACF"/>
    <w:rsid w:val="002F2CC2"/>
    <w:rsid w:val="002F3327"/>
    <w:rsid w:val="002F5191"/>
    <w:rsid w:val="002F5796"/>
    <w:rsid w:val="002F68BB"/>
    <w:rsid w:val="002F6F51"/>
    <w:rsid w:val="002F70A6"/>
    <w:rsid w:val="00300166"/>
    <w:rsid w:val="0030107B"/>
    <w:rsid w:val="003013E1"/>
    <w:rsid w:val="00302235"/>
    <w:rsid w:val="00304443"/>
    <w:rsid w:val="003044CA"/>
    <w:rsid w:val="003069B6"/>
    <w:rsid w:val="003103B7"/>
    <w:rsid w:val="00312A65"/>
    <w:rsid w:val="00312AAD"/>
    <w:rsid w:val="0031494B"/>
    <w:rsid w:val="00316BE4"/>
    <w:rsid w:val="00317893"/>
    <w:rsid w:val="00317E45"/>
    <w:rsid w:val="00321E1F"/>
    <w:rsid w:val="0032234C"/>
    <w:rsid w:val="003234AE"/>
    <w:rsid w:val="003235F1"/>
    <w:rsid w:val="00323ACD"/>
    <w:rsid w:val="00324A56"/>
    <w:rsid w:val="00324F6B"/>
    <w:rsid w:val="0032569F"/>
    <w:rsid w:val="00325AA3"/>
    <w:rsid w:val="00327EA8"/>
    <w:rsid w:val="003304C3"/>
    <w:rsid w:val="00331382"/>
    <w:rsid w:val="00333955"/>
    <w:rsid w:val="003341C8"/>
    <w:rsid w:val="003341EE"/>
    <w:rsid w:val="0033442C"/>
    <w:rsid w:val="00334BA0"/>
    <w:rsid w:val="0033506E"/>
    <w:rsid w:val="0033533F"/>
    <w:rsid w:val="00335834"/>
    <w:rsid w:val="00336687"/>
    <w:rsid w:val="00337351"/>
    <w:rsid w:val="0033773B"/>
    <w:rsid w:val="0034228D"/>
    <w:rsid w:val="00342E66"/>
    <w:rsid w:val="0034388B"/>
    <w:rsid w:val="0034442C"/>
    <w:rsid w:val="00345288"/>
    <w:rsid w:val="00345B1C"/>
    <w:rsid w:val="00346DD1"/>
    <w:rsid w:val="003479F3"/>
    <w:rsid w:val="003504D1"/>
    <w:rsid w:val="00352BC7"/>
    <w:rsid w:val="0035469E"/>
    <w:rsid w:val="003548FF"/>
    <w:rsid w:val="00356E90"/>
    <w:rsid w:val="00360C47"/>
    <w:rsid w:val="00364315"/>
    <w:rsid w:val="00364D7C"/>
    <w:rsid w:val="00365B04"/>
    <w:rsid w:val="00366AE0"/>
    <w:rsid w:val="003674AA"/>
    <w:rsid w:val="0037104C"/>
    <w:rsid w:val="0037263E"/>
    <w:rsid w:val="00372923"/>
    <w:rsid w:val="00372954"/>
    <w:rsid w:val="00373F2B"/>
    <w:rsid w:val="0037559D"/>
    <w:rsid w:val="00375AF4"/>
    <w:rsid w:val="00376989"/>
    <w:rsid w:val="00377762"/>
    <w:rsid w:val="0037779C"/>
    <w:rsid w:val="003801CF"/>
    <w:rsid w:val="00380321"/>
    <w:rsid w:val="00380A32"/>
    <w:rsid w:val="003841B3"/>
    <w:rsid w:val="00385664"/>
    <w:rsid w:val="003858AB"/>
    <w:rsid w:val="00387EEC"/>
    <w:rsid w:val="00391CFE"/>
    <w:rsid w:val="003943D2"/>
    <w:rsid w:val="00395D09"/>
    <w:rsid w:val="00395D97"/>
    <w:rsid w:val="003963B0"/>
    <w:rsid w:val="003A051E"/>
    <w:rsid w:val="003A1977"/>
    <w:rsid w:val="003A27E0"/>
    <w:rsid w:val="003A293B"/>
    <w:rsid w:val="003A3077"/>
    <w:rsid w:val="003A361C"/>
    <w:rsid w:val="003A3C07"/>
    <w:rsid w:val="003A4302"/>
    <w:rsid w:val="003A441E"/>
    <w:rsid w:val="003A4F10"/>
    <w:rsid w:val="003A58E8"/>
    <w:rsid w:val="003A638D"/>
    <w:rsid w:val="003A653D"/>
    <w:rsid w:val="003A70C9"/>
    <w:rsid w:val="003A7612"/>
    <w:rsid w:val="003A7893"/>
    <w:rsid w:val="003B309D"/>
    <w:rsid w:val="003B3590"/>
    <w:rsid w:val="003B4A59"/>
    <w:rsid w:val="003B4F87"/>
    <w:rsid w:val="003B5BC3"/>
    <w:rsid w:val="003B5FC4"/>
    <w:rsid w:val="003C077A"/>
    <w:rsid w:val="003C2040"/>
    <w:rsid w:val="003C3635"/>
    <w:rsid w:val="003C3CD3"/>
    <w:rsid w:val="003C41FF"/>
    <w:rsid w:val="003C467C"/>
    <w:rsid w:val="003C6A82"/>
    <w:rsid w:val="003C6FF7"/>
    <w:rsid w:val="003C7391"/>
    <w:rsid w:val="003C7818"/>
    <w:rsid w:val="003D179B"/>
    <w:rsid w:val="003D1CA0"/>
    <w:rsid w:val="003D1D92"/>
    <w:rsid w:val="003D1E9D"/>
    <w:rsid w:val="003D22E8"/>
    <w:rsid w:val="003D2807"/>
    <w:rsid w:val="003D54FD"/>
    <w:rsid w:val="003E0DD6"/>
    <w:rsid w:val="003E2192"/>
    <w:rsid w:val="003E2288"/>
    <w:rsid w:val="003E49A5"/>
    <w:rsid w:val="003E53CE"/>
    <w:rsid w:val="003E5CF1"/>
    <w:rsid w:val="003E5D30"/>
    <w:rsid w:val="003E5E15"/>
    <w:rsid w:val="003E6B0E"/>
    <w:rsid w:val="003E7159"/>
    <w:rsid w:val="003E76A9"/>
    <w:rsid w:val="003E7927"/>
    <w:rsid w:val="003F0916"/>
    <w:rsid w:val="003F16B2"/>
    <w:rsid w:val="003F243B"/>
    <w:rsid w:val="003F31A9"/>
    <w:rsid w:val="003F35D0"/>
    <w:rsid w:val="003F3623"/>
    <w:rsid w:val="003F5660"/>
    <w:rsid w:val="003F6931"/>
    <w:rsid w:val="003F6CFC"/>
    <w:rsid w:val="003F74D4"/>
    <w:rsid w:val="003F7E3B"/>
    <w:rsid w:val="004000C6"/>
    <w:rsid w:val="004008D6"/>
    <w:rsid w:val="004014F1"/>
    <w:rsid w:val="0040461E"/>
    <w:rsid w:val="004052BB"/>
    <w:rsid w:val="00405AA8"/>
    <w:rsid w:val="004075E5"/>
    <w:rsid w:val="004106BF"/>
    <w:rsid w:val="004108E2"/>
    <w:rsid w:val="00410D5A"/>
    <w:rsid w:val="004115B8"/>
    <w:rsid w:val="004120E5"/>
    <w:rsid w:val="00413EE5"/>
    <w:rsid w:val="004150BE"/>
    <w:rsid w:val="00416394"/>
    <w:rsid w:val="004169A1"/>
    <w:rsid w:val="00416E19"/>
    <w:rsid w:val="00417280"/>
    <w:rsid w:val="00417FFD"/>
    <w:rsid w:val="0042273C"/>
    <w:rsid w:val="00422FEE"/>
    <w:rsid w:val="004233D8"/>
    <w:rsid w:val="004237D2"/>
    <w:rsid w:val="00424089"/>
    <w:rsid w:val="00424BF6"/>
    <w:rsid w:val="0042528A"/>
    <w:rsid w:val="0042771C"/>
    <w:rsid w:val="00427C3E"/>
    <w:rsid w:val="00427F3F"/>
    <w:rsid w:val="004300A6"/>
    <w:rsid w:val="00431CC2"/>
    <w:rsid w:val="00433CE9"/>
    <w:rsid w:val="0043435E"/>
    <w:rsid w:val="00434770"/>
    <w:rsid w:val="004348D2"/>
    <w:rsid w:val="00434B09"/>
    <w:rsid w:val="00434B14"/>
    <w:rsid w:val="00435EFB"/>
    <w:rsid w:val="0043642E"/>
    <w:rsid w:val="00436602"/>
    <w:rsid w:val="00436DC8"/>
    <w:rsid w:val="00437D50"/>
    <w:rsid w:val="00442896"/>
    <w:rsid w:val="0044399E"/>
    <w:rsid w:val="00444B0A"/>
    <w:rsid w:val="004457A1"/>
    <w:rsid w:val="00445F3C"/>
    <w:rsid w:val="0044621B"/>
    <w:rsid w:val="00447506"/>
    <w:rsid w:val="00447A69"/>
    <w:rsid w:val="00450437"/>
    <w:rsid w:val="0045139A"/>
    <w:rsid w:val="00451843"/>
    <w:rsid w:val="00451CE1"/>
    <w:rsid w:val="00452AF6"/>
    <w:rsid w:val="0045373A"/>
    <w:rsid w:val="0045419C"/>
    <w:rsid w:val="00454264"/>
    <w:rsid w:val="004544DD"/>
    <w:rsid w:val="00454715"/>
    <w:rsid w:val="0045487F"/>
    <w:rsid w:val="00460214"/>
    <w:rsid w:val="004607A0"/>
    <w:rsid w:val="00461CA5"/>
    <w:rsid w:val="00462694"/>
    <w:rsid w:val="00462C20"/>
    <w:rsid w:val="004631B6"/>
    <w:rsid w:val="00463E32"/>
    <w:rsid w:val="00465507"/>
    <w:rsid w:val="00467D40"/>
    <w:rsid w:val="00467DF1"/>
    <w:rsid w:val="0047082C"/>
    <w:rsid w:val="004718C4"/>
    <w:rsid w:val="004728DC"/>
    <w:rsid w:val="00474267"/>
    <w:rsid w:val="00474F67"/>
    <w:rsid w:val="00476041"/>
    <w:rsid w:val="00477A69"/>
    <w:rsid w:val="0048026E"/>
    <w:rsid w:val="00480D5A"/>
    <w:rsid w:val="004814B3"/>
    <w:rsid w:val="00481AA5"/>
    <w:rsid w:val="0048302D"/>
    <w:rsid w:val="004830B3"/>
    <w:rsid w:val="00483BF8"/>
    <w:rsid w:val="00483C8F"/>
    <w:rsid w:val="00483FCD"/>
    <w:rsid w:val="00484553"/>
    <w:rsid w:val="00484693"/>
    <w:rsid w:val="00484975"/>
    <w:rsid w:val="00485056"/>
    <w:rsid w:val="00485C21"/>
    <w:rsid w:val="0048716F"/>
    <w:rsid w:val="00487750"/>
    <w:rsid w:val="00492528"/>
    <w:rsid w:val="00492FC1"/>
    <w:rsid w:val="00493BA7"/>
    <w:rsid w:val="004943E4"/>
    <w:rsid w:val="004961C4"/>
    <w:rsid w:val="0049686A"/>
    <w:rsid w:val="00497854"/>
    <w:rsid w:val="004979FC"/>
    <w:rsid w:val="004A40C8"/>
    <w:rsid w:val="004A42D8"/>
    <w:rsid w:val="004A437E"/>
    <w:rsid w:val="004A4722"/>
    <w:rsid w:val="004A5C14"/>
    <w:rsid w:val="004A5C7A"/>
    <w:rsid w:val="004A5CDE"/>
    <w:rsid w:val="004A6772"/>
    <w:rsid w:val="004B070E"/>
    <w:rsid w:val="004B16DD"/>
    <w:rsid w:val="004B1E42"/>
    <w:rsid w:val="004B28B6"/>
    <w:rsid w:val="004B29E2"/>
    <w:rsid w:val="004B35C9"/>
    <w:rsid w:val="004B383E"/>
    <w:rsid w:val="004B3D7D"/>
    <w:rsid w:val="004B42CA"/>
    <w:rsid w:val="004B59CC"/>
    <w:rsid w:val="004B6240"/>
    <w:rsid w:val="004B632B"/>
    <w:rsid w:val="004C0B9C"/>
    <w:rsid w:val="004C1D23"/>
    <w:rsid w:val="004C33F8"/>
    <w:rsid w:val="004C3978"/>
    <w:rsid w:val="004C3A3A"/>
    <w:rsid w:val="004C4418"/>
    <w:rsid w:val="004C53A0"/>
    <w:rsid w:val="004C6B57"/>
    <w:rsid w:val="004C6BB3"/>
    <w:rsid w:val="004C6EE1"/>
    <w:rsid w:val="004D154E"/>
    <w:rsid w:val="004D2B60"/>
    <w:rsid w:val="004D2BBC"/>
    <w:rsid w:val="004D31A5"/>
    <w:rsid w:val="004D3DC2"/>
    <w:rsid w:val="004D3DE3"/>
    <w:rsid w:val="004D572C"/>
    <w:rsid w:val="004D595E"/>
    <w:rsid w:val="004D61C5"/>
    <w:rsid w:val="004D6630"/>
    <w:rsid w:val="004E29C6"/>
    <w:rsid w:val="004E3A2B"/>
    <w:rsid w:val="004E3C78"/>
    <w:rsid w:val="004E4148"/>
    <w:rsid w:val="004E50CC"/>
    <w:rsid w:val="004E71B8"/>
    <w:rsid w:val="004F0A29"/>
    <w:rsid w:val="004F1BC6"/>
    <w:rsid w:val="004F27FD"/>
    <w:rsid w:val="004F290E"/>
    <w:rsid w:val="004F30B3"/>
    <w:rsid w:val="004F3A78"/>
    <w:rsid w:val="004F5409"/>
    <w:rsid w:val="004F5EDD"/>
    <w:rsid w:val="004F6005"/>
    <w:rsid w:val="004F61D2"/>
    <w:rsid w:val="004F7844"/>
    <w:rsid w:val="00500B2B"/>
    <w:rsid w:val="0050296F"/>
    <w:rsid w:val="0050379D"/>
    <w:rsid w:val="00506830"/>
    <w:rsid w:val="00506F6E"/>
    <w:rsid w:val="00507CC9"/>
    <w:rsid w:val="00507D20"/>
    <w:rsid w:val="00511788"/>
    <w:rsid w:val="00512FAF"/>
    <w:rsid w:val="005130EC"/>
    <w:rsid w:val="0051323B"/>
    <w:rsid w:val="00513386"/>
    <w:rsid w:val="00514764"/>
    <w:rsid w:val="00514A79"/>
    <w:rsid w:val="00514E38"/>
    <w:rsid w:val="00516631"/>
    <w:rsid w:val="00520EBB"/>
    <w:rsid w:val="00521DA3"/>
    <w:rsid w:val="00523873"/>
    <w:rsid w:val="0052407A"/>
    <w:rsid w:val="005249FA"/>
    <w:rsid w:val="00526591"/>
    <w:rsid w:val="00526C79"/>
    <w:rsid w:val="00526E55"/>
    <w:rsid w:val="0052741A"/>
    <w:rsid w:val="005275C1"/>
    <w:rsid w:val="00527CF2"/>
    <w:rsid w:val="005306A3"/>
    <w:rsid w:val="0053456A"/>
    <w:rsid w:val="00535666"/>
    <w:rsid w:val="005357DF"/>
    <w:rsid w:val="00536E6C"/>
    <w:rsid w:val="0054177C"/>
    <w:rsid w:val="00541DDB"/>
    <w:rsid w:val="005436FF"/>
    <w:rsid w:val="005439F6"/>
    <w:rsid w:val="00544916"/>
    <w:rsid w:val="00545296"/>
    <w:rsid w:val="005452EE"/>
    <w:rsid w:val="0054579E"/>
    <w:rsid w:val="00545EBD"/>
    <w:rsid w:val="0054700C"/>
    <w:rsid w:val="00551425"/>
    <w:rsid w:val="0055183E"/>
    <w:rsid w:val="005520CC"/>
    <w:rsid w:val="00552495"/>
    <w:rsid w:val="00552CBD"/>
    <w:rsid w:val="00554A5E"/>
    <w:rsid w:val="0055691E"/>
    <w:rsid w:val="0055737F"/>
    <w:rsid w:val="005576D4"/>
    <w:rsid w:val="00560F3A"/>
    <w:rsid w:val="00561C11"/>
    <w:rsid w:val="00562B22"/>
    <w:rsid w:val="00563212"/>
    <w:rsid w:val="0056368A"/>
    <w:rsid w:val="00564F60"/>
    <w:rsid w:val="005661D6"/>
    <w:rsid w:val="005700FF"/>
    <w:rsid w:val="00570E30"/>
    <w:rsid w:val="005724DE"/>
    <w:rsid w:val="00572CC6"/>
    <w:rsid w:val="00573061"/>
    <w:rsid w:val="00573BDB"/>
    <w:rsid w:val="00573D83"/>
    <w:rsid w:val="005740C1"/>
    <w:rsid w:val="005746F5"/>
    <w:rsid w:val="00574F23"/>
    <w:rsid w:val="00575A30"/>
    <w:rsid w:val="005775CC"/>
    <w:rsid w:val="00577B45"/>
    <w:rsid w:val="00577E9F"/>
    <w:rsid w:val="005807EB"/>
    <w:rsid w:val="0058093F"/>
    <w:rsid w:val="00580FDC"/>
    <w:rsid w:val="005830A2"/>
    <w:rsid w:val="00583A38"/>
    <w:rsid w:val="0058516D"/>
    <w:rsid w:val="005851BC"/>
    <w:rsid w:val="00585AA6"/>
    <w:rsid w:val="00586C34"/>
    <w:rsid w:val="00586D3D"/>
    <w:rsid w:val="005900B4"/>
    <w:rsid w:val="00590318"/>
    <w:rsid w:val="005918E0"/>
    <w:rsid w:val="00591B29"/>
    <w:rsid w:val="0059250E"/>
    <w:rsid w:val="005925BE"/>
    <w:rsid w:val="005933BE"/>
    <w:rsid w:val="0059489E"/>
    <w:rsid w:val="00597712"/>
    <w:rsid w:val="00597A94"/>
    <w:rsid w:val="005A17AA"/>
    <w:rsid w:val="005A2222"/>
    <w:rsid w:val="005A299C"/>
    <w:rsid w:val="005A361A"/>
    <w:rsid w:val="005A4BB9"/>
    <w:rsid w:val="005A609C"/>
    <w:rsid w:val="005A63B8"/>
    <w:rsid w:val="005A6A77"/>
    <w:rsid w:val="005A6B78"/>
    <w:rsid w:val="005A6FD7"/>
    <w:rsid w:val="005A7789"/>
    <w:rsid w:val="005A7857"/>
    <w:rsid w:val="005B1CB8"/>
    <w:rsid w:val="005B3944"/>
    <w:rsid w:val="005B4944"/>
    <w:rsid w:val="005B55A6"/>
    <w:rsid w:val="005B5863"/>
    <w:rsid w:val="005B5A89"/>
    <w:rsid w:val="005B5F92"/>
    <w:rsid w:val="005B7C0A"/>
    <w:rsid w:val="005C0018"/>
    <w:rsid w:val="005C1D13"/>
    <w:rsid w:val="005C27B9"/>
    <w:rsid w:val="005C2B65"/>
    <w:rsid w:val="005C41E6"/>
    <w:rsid w:val="005C4CDC"/>
    <w:rsid w:val="005C6BDD"/>
    <w:rsid w:val="005C7F3A"/>
    <w:rsid w:val="005D0247"/>
    <w:rsid w:val="005D055F"/>
    <w:rsid w:val="005D09EC"/>
    <w:rsid w:val="005D0BDD"/>
    <w:rsid w:val="005D0C1F"/>
    <w:rsid w:val="005D26B9"/>
    <w:rsid w:val="005D2ABC"/>
    <w:rsid w:val="005D2AF7"/>
    <w:rsid w:val="005D4E19"/>
    <w:rsid w:val="005D780A"/>
    <w:rsid w:val="005D7A3A"/>
    <w:rsid w:val="005E01E5"/>
    <w:rsid w:val="005E20F9"/>
    <w:rsid w:val="005E2541"/>
    <w:rsid w:val="005E28FA"/>
    <w:rsid w:val="005E41AD"/>
    <w:rsid w:val="005E424E"/>
    <w:rsid w:val="005E4871"/>
    <w:rsid w:val="005E4CBC"/>
    <w:rsid w:val="005E5F0B"/>
    <w:rsid w:val="005E62C7"/>
    <w:rsid w:val="005E74C4"/>
    <w:rsid w:val="005E751F"/>
    <w:rsid w:val="005E7915"/>
    <w:rsid w:val="005E7C01"/>
    <w:rsid w:val="005F08A5"/>
    <w:rsid w:val="005F256A"/>
    <w:rsid w:val="005F5113"/>
    <w:rsid w:val="005F64BD"/>
    <w:rsid w:val="005F79B2"/>
    <w:rsid w:val="005F7B36"/>
    <w:rsid w:val="005F7D92"/>
    <w:rsid w:val="00601575"/>
    <w:rsid w:val="00601FA6"/>
    <w:rsid w:val="006021D7"/>
    <w:rsid w:val="00602CDE"/>
    <w:rsid w:val="00603BB0"/>
    <w:rsid w:val="00606CAC"/>
    <w:rsid w:val="00610C80"/>
    <w:rsid w:val="00612EB5"/>
    <w:rsid w:val="00615B07"/>
    <w:rsid w:val="006200BF"/>
    <w:rsid w:val="00621DB7"/>
    <w:rsid w:val="00622B6F"/>
    <w:rsid w:val="00626C68"/>
    <w:rsid w:val="0063062D"/>
    <w:rsid w:val="00630D31"/>
    <w:rsid w:val="00632591"/>
    <w:rsid w:val="006337D4"/>
    <w:rsid w:val="006338FB"/>
    <w:rsid w:val="00634213"/>
    <w:rsid w:val="00634377"/>
    <w:rsid w:val="006350BF"/>
    <w:rsid w:val="006350D6"/>
    <w:rsid w:val="00635336"/>
    <w:rsid w:val="00635E8E"/>
    <w:rsid w:val="00636B2B"/>
    <w:rsid w:val="006373AF"/>
    <w:rsid w:val="006373BC"/>
    <w:rsid w:val="00645D2A"/>
    <w:rsid w:val="006461B4"/>
    <w:rsid w:val="00646754"/>
    <w:rsid w:val="0064695D"/>
    <w:rsid w:val="006503C0"/>
    <w:rsid w:val="006507F3"/>
    <w:rsid w:val="00651393"/>
    <w:rsid w:val="00652EB9"/>
    <w:rsid w:val="00652FB4"/>
    <w:rsid w:val="006540F4"/>
    <w:rsid w:val="00654282"/>
    <w:rsid w:val="00654D6A"/>
    <w:rsid w:val="00654E6B"/>
    <w:rsid w:val="0065749B"/>
    <w:rsid w:val="00661143"/>
    <w:rsid w:val="0066134C"/>
    <w:rsid w:val="0066175C"/>
    <w:rsid w:val="00662360"/>
    <w:rsid w:val="006642D2"/>
    <w:rsid w:val="0066515D"/>
    <w:rsid w:val="006657E7"/>
    <w:rsid w:val="00666365"/>
    <w:rsid w:val="006676FC"/>
    <w:rsid w:val="00670538"/>
    <w:rsid w:val="00672BB8"/>
    <w:rsid w:val="00672EFB"/>
    <w:rsid w:val="006736B8"/>
    <w:rsid w:val="00675DB6"/>
    <w:rsid w:val="0067604F"/>
    <w:rsid w:val="00676052"/>
    <w:rsid w:val="0067649E"/>
    <w:rsid w:val="0067790F"/>
    <w:rsid w:val="006779FD"/>
    <w:rsid w:val="00681A70"/>
    <w:rsid w:val="00681C48"/>
    <w:rsid w:val="00682A8B"/>
    <w:rsid w:val="006856C2"/>
    <w:rsid w:val="00687790"/>
    <w:rsid w:val="00690C4A"/>
    <w:rsid w:val="006921C9"/>
    <w:rsid w:val="006926E1"/>
    <w:rsid w:val="00692741"/>
    <w:rsid w:val="00692FD0"/>
    <w:rsid w:val="006949AB"/>
    <w:rsid w:val="00694B7C"/>
    <w:rsid w:val="00694D42"/>
    <w:rsid w:val="0069544C"/>
    <w:rsid w:val="00696403"/>
    <w:rsid w:val="00696794"/>
    <w:rsid w:val="00696EBE"/>
    <w:rsid w:val="00697065"/>
    <w:rsid w:val="0069796E"/>
    <w:rsid w:val="006A043F"/>
    <w:rsid w:val="006A20B0"/>
    <w:rsid w:val="006A58DF"/>
    <w:rsid w:val="006A60B5"/>
    <w:rsid w:val="006A6F49"/>
    <w:rsid w:val="006A797E"/>
    <w:rsid w:val="006B0481"/>
    <w:rsid w:val="006B1DFE"/>
    <w:rsid w:val="006B2A63"/>
    <w:rsid w:val="006B2D93"/>
    <w:rsid w:val="006B3885"/>
    <w:rsid w:val="006B54F9"/>
    <w:rsid w:val="006B5524"/>
    <w:rsid w:val="006B6042"/>
    <w:rsid w:val="006B740F"/>
    <w:rsid w:val="006C1ADD"/>
    <w:rsid w:val="006C51D7"/>
    <w:rsid w:val="006C6303"/>
    <w:rsid w:val="006C744C"/>
    <w:rsid w:val="006C7885"/>
    <w:rsid w:val="006C7B25"/>
    <w:rsid w:val="006C7B43"/>
    <w:rsid w:val="006D024A"/>
    <w:rsid w:val="006D0CCE"/>
    <w:rsid w:val="006D2319"/>
    <w:rsid w:val="006D30BA"/>
    <w:rsid w:val="006D56B6"/>
    <w:rsid w:val="006D6A39"/>
    <w:rsid w:val="006E00B1"/>
    <w:rsid w:val="006E0451"/>
    <w:rsid w:val="006E181A"/>
    <w:rsid w:val="006E3D1B"/>
    <w:rsid w:val="006E6391"/>
    <w:rsid w:val="006E6516"/>
    <w:rsid w:val="006E6A0C"/>
    <w:rsid w:val="006E7C2A"/>
    <w:rsid w:val="006E7C90"/>
    <w:rsid w:val="006E7D1E"/>
    <w:rsid w:val="006F12BA"/>
    <w:rsid w:val="006F187F"/>
    <w:rsid w:val="006F2F42"/>
    <w:rsid w:val="006F42D7"/>
    <w:rsid w:val="006F6E0F"/>
    <w:rsid w:val="006F7820"/>
    <w:rsid w:val="006F788B"/>
    <w:rsid w:val="00700901"/>
    <w:rsid w:val="00700B34"/>
    <w:rsid w:val="00701D40"/>
    <w:rsid w:val="0070283B"/>
    <w:rsid w:val="00705436"/>
    <w:rsid w:val="00705E1D"/>
    <w:rsid w:val="007061C7"/>
    <w:rsid w:val="007070AE"/>
    <w:rsid w:val="00707720"/>
    <w:rsid w:val="00711910"/>
    <w:rsid w:val="007122C7"/>
    <w:rsid w:val="00712EC5"/>
    <w:rsid w:val="00712F84"/>
    <w:rsid w:val="00713D8A"/>
    <w:rsid w:val="00714425"/>
    <w:rsid w:val="007145B9"/>
    <w:rsid w:val="00716E1A"/>
    <w:rsid w:val="00720274"/>
    <w:rsid w:val="00720DAA"/>
    <w:rsid w:val="0072181E"/>
    <w:rsid w:val="00721BAE"/>
    <w:rsid w:val="007221ED"/>
    <w:rsid w:val="0072228C"/>
    <w:rsid w:val="0072300E"/>
    <w:rsid w:val="00724826"/>
    <w:rsid w:val="00724C4C"/>
    <w:rsid w:val="00725644"/>
    <w:rsid w:val="007262A4"/>
    <w:rsid w:val="0072655B"/>
    <w:rsid w:val="00726FD0"/>
    <w:rsid w:val="007279A4"/>
    <w:rsid w:val="00731457"/>
    <w:rsid w:val="00731829"/>
    <w:rsid w:val="00733480"/>
    <w:rsid w:val="00733851"/>
    <w:rsid w:val="00734458"/>
    <w:rsid w:val="007348AD"/>
    <w:rsid w:val="007350B9"/>
    <w:rsid w:val="00735757"/>
    <w:rsid w:val="007368E1"/>
    <w:rsid w:val="00736C99"/>
    <w:rsid w:val="00737913"/>
    <w:rsid w:val="007411B3"/>
    <w:rsid w:val="0074467D"/>
    <w:rsid w:val="00744841"/>
    <w:rsid w:val="00745628"/>
    <w:rsid w:val="007525C9"/>
    <w:rsid w:val="00752E92"/>
    <w:rsid w:val="007531DB"/>
    <w:rsid w:val="007544E1"/>
    <w:rsid w:val="0075520C"/>
    <w:rsid w:val="0075607D"/>
    <w:rsid w:val="007563CC"/>
    <w:rsid w:val="00757CF9"/>
    <w:rsid w:val="0076028D"/>
    <w:rsid w:val="007608BB"/>
    <w:rsid w:val="00761808"/>
    <w:rsid w:val="007629A4"/>
    <w:rsid w:val="00762FCF"/>
    <w:rsid w:val="00763002"/>
    <w:rsid w:val="007631B1"/>
    <w:rsid w:val="007634AE"/>
    <w:rsid w:val="00763C5B"/>
    <w:rsid w:val="00764B60"/>
    <w:rsid w:val="00764C23"/>
    <w:rsid w:val="00765BBA"/>
    <w:rsid w:val="00771345"/>
    <w:rsid w:val="00771651"/>
    <w:rsid w:val="0077200D"/>
    <w:rsid w:val="00772C19"/>
    <w:rsid w:val="007755DB"/>
    <w:rsid w:val="00776E33"/>
    <w:rsid w:val="007771A8"/>
    <w:rsid w:val="00777A28"/>
    <w:rsid w:val="007808A5"/>
    <w:rsid w:val="00780CD0"/>
    <w:rsid w:val="00781569"/>
    <w:rsid w:val="007828AC"/>
    <w:rsid w:val="00784626"/>
    <w:rsid w:val="00784936"/>
    <w:rsid w:val="00785810"/>
    <w:rsid w:val="00785A1C"/>
    <w:rsid w:val="007879ED"/>
    <w:rsid w:val="00790687"/>
    <w:rsid w:val="007908EC"/>
    <w:rsid w:val="00790D60"/>
    <w:rsid w:val="0079230A"/>
    <w:rsid w:val="007929CA"/>
    <w:rsid w:val="00793849"/>
    <w:rsid w:val="00794934"/>
    <w:rsid w:val="00795D53"/>
    <w:rsid w:val="00796068"/>
    <w:rsid w:val="007965CA"/>
    <w:rsid w:val="007967BF"/>
    <w:rsid w:val="00796B9B"/>
    <w:rsid w:val="007A036A"/>
    <w:rsid w:val="007A1275"/>
    <w:rsid w:val="007A15D2"/>
    <w:rsid w:val="007A1A5A"/>
    <w:rsid w:val="007A3491"/>
    <w:rsid w:val="007A3A6D"/>
    <w:rsid w:val="007A4CF4"/>
    <w:rsid w:val="007A5D29"/>
    <w:rsid w:val="007A7280"/>
    <w:rsid w:val="007A72D0"/>
    <w:rsid w:val="007B0FF8"/>
    <w:rsid w:val="007B1AF4"/>
    <w:rsid w:val="007B2223"/>
    <w:rsid w:val="007B23F8"/>
    <w:rsid w:val="007B25E7"/>
    <w:rsid w:val="007B3A0C"/>
    <w:rsid w:val="007B3B45"/>
    <w:rsid w:val="007B3D56"/>
    <w:rsid w:val="007B4FF3"/>
    <w:rsid w:val="007B651D"/>
    <w:rsid w:val="007B660A"/>
    <w:rsid w:val="007B733D"/>
    <w:rsid w:val="007B73AB"/>
    <w:rsid w:val="007B77B3"/>
    <w:rsid w:val="007C0957"/>
    <w:rsid w:val="007C2508"/>
    <w:rsid w:val="007C27F2"/>
    <w:rsid w:val="007C2CFD"/>
    <w:rsid w:val="007C3CA1"/>
    <w:rsid w:val="007C5179"/>
    <w:rsid w:val="007C58D8"/>
    <w:rsid w:val="007C69D3"/>
    <w:rsid w:val="007C69D7"/>
    <w:rsid w:val="007D02B6"/>
    <w:rsid w:val="007D24CD"/>
    <w:rsid w:val="007D3236"/>
    <w:rsid w:val="007D5692"/>
    <w:rsid w:val="007D6D8E"/>
    <w:rsid w:val="007D75F3"/>
    <w:rsid w:val="007D76E6"/>
    <w:rsid w:val="007E13C0"/>
    <w:rsid w:val="007E1DC7"/>
    <w:rsid w:val="007E29BA"/>
    <w:rsid w:val="007E2D73"/>
    <w:rsid w:val="007E3527"/>
    <w:rsid w:val="007E3987"/>
    <w:rsid w:val="007E4D2B"/>
    <w:rsid w:val="007E6F19"/>
    <w:rsid w:val="007E7133"/>
    <w:rsid w:val="007E72C6"/>
    <w:rsid w:val="007E7E1D"/>
    <w:rsid w:val="007F154F"/>
    <w:rsid w:val="007F1C82"/>
    <w:rsid w:val="007F1F33"/>
    <w:rsid w:val="007F3E65"/>
    <w:rsid w:val="007F4F88"/>
    <w:rsid w:val="007F5A38"/>
    <w:rsid w:val="007F7977"/>
    <w:rsid w:val="008003B4"/>
    <w:rsid w:val="00801F40"/>
    <w:rsid w:val="008028C1"/>
    <w:rsid w:val="0080505E"/>
    <w:rsid w:val="00805955"/>
    <w:rsid w:val="008078C6"/>
    <w:rsid w:val="008111BC"/>
    <w:rsid w:val="008114B1"/>
    <w:rsid w:val="0081338A"/>
    <w:rsid w:val="00813C15"/>
    <w:rsid w:val="00813F92"/>
    <w:rsid w:val="00814778"/>
    <w:rsid w:val="0081483B"/>
    <w:rsid w:val="008161CB"/>
    <w:rsid w:val="008168D2"/>
    <w:rsid w:val="00827098"/>
    <w:rsid w:val="008276F8"/>
    <w:rsid w:val="00827BA1"/>
    <w:rsid w:val="0083047F"/>
    <w:rsid w:val="008305D0"/>
    <w:rsid w:val="00831D6B"/>
    <w:rsid w:val="008323B0"/>
    <w:rsid w:val="0083385D"/>
    <w:rsid w:val="008339C2"/>
    <w:rsid w:val="008339F2"/>
    <w:rsid w:val="00835EEB"/>
    <w:rsid w:val="00842915"/>
    <w:rsid w:val="00842968"/>
    <w:rsid w:val="008429B3"/>
    <w:rsid w:val="0084340F"/>
    <w:rsid w:val="0084359F"/>
    <w:rsid w:val="0084445A"/>
    <w:rsid w:val="008455CD"/>
    <w:rsid w:val="00846403"/>
    <w:rsid w:val="008476E0"/>
    <w:rsid w:val="008476E9"/>
    <w:rsid w:val="00847DC1"/>
    <w:rsid w:val="00847DF9"/>
    <w:rsid w:val="0085151F"/>
    <w:rsid w:val="00852BF5"/>
    <w:rsid w:val="00854ACD"/>
    <w:rsid w:val="008564DD"/>
    <w:rsid w:val="00856855"/>
    <w:rsid w:val="008568D9"/>
    <w:rsid w:val="00857AB7"/>
    <w:rsid w:val="00857C72"/>
    <w:rsid w:val="00860682"/>
    <w:rsid w:val="008623A0"/>
    <w:rsid w:val="00862B37"/>
    <w:rsid w:val="00863C10"/>
    <w:rsid w:val="008641D5"/>
    <w:rsid w:val="00865D0C"/>
    <w:rsid w:val="00865ECA"/>
    <w:rsid w:val="00866164"/>
    <w:rsid w:val="0086687E"/>
    <w:rsid w:val="0086784E"/>
    <w:rsid w:val="00867D27"/>
    <w:rsid w:val="00867E5A"/>
    <w:rsid w:val="0087038C"/>
    <w:rsid w:val="00871EE6"/>
    <w:rsid w:val="0087206D"/>
    <w:rsid w:val="00872B69"/>
    <w:rsid w:val="00873FBF"/>
    <w:rsid w:val="00874AD9"/>
    <w:rsid w:val="00875069"/>
    <w:rsid w:val="008753D4"/>
    <w:rsid w:val="00875598"/>
    <w:rsid w:val="00880678"/>
    <w:rsid w:val="008806ED"/>
    <w:rsid w:val="00880DAD"/>
    <w:rsid w:val="00882177"/>
    <w:rsid w:val="00882BF2"/>
    <w:rsid w:val="008832D3"/>
    <w:rsid w:val="00884370"/>
    <w:rsid w:val="00884761"/>
    <w:rsid w:val="00885181"/>
    <w:rsid w:val="00886950"/>
    <w:rsid w:val="00886CFB"/>
    <w:rsid w:val="00887E0E"/>
    <w:rsid w:val="008900DB"/>
    <w:rsid w:val="00890178"/>
    <w:rsid w:val="00890C95"/>
    <w:rsid w:val="008958A3"/>
    <w:rsid w:val="00896C2D"/>
    <w:rsid w:val="0089771B"/>
    <w:rsid w:val="008A0681"/>
    <w:rsid w:val="008A178C"/>
    <w:rsid w:val="008A187E"/>
    <w:rsid w:val="008A2A90"/>
    <w:rsid w:val="008A3BDD"/>
    <w:rsid w:val="008A6ACD"/>
    <w:rsid w:val="008B0E4A"/>
    <w:rsid w:val="008B100A"/>
    <w:rsid w:val="008B19D2"/>
    <w:rsid w:val="008B1F2E"/>
    <w:rsid w:val="008B2BDD"/>
    <w:rsid w:val="008B2EAC"/>
    <w:rsid w:val="008B453C"/>
    <w:rsid w:val="008B4955"/>
    <w:rsid w:val="008B50EF"/>
    <w:rsid w:val="008B6344"/>
    <w:rsid w:val="008B79CC"/>
    <w:rsid w:val="008C0BC6"/>
    <w:rsid w:val="008C134A"/>
    <w:rsid w:val="008C1515"/>
    <w:rsid w:val="008C3EFA"/>
    <w:rsid w:val="008C45C1"/>
    <w:rsid w:val="008C4F55"/>
    <w:rsid w:val="008C674C"/>
    <w:rsid w:val="008C6982"/>
    <w:rsid w:val="008D0350"/>
    <w:rsid w:val="008D0B37"/>
    <w:rsid w:val="008D0FAA"/>
    <w:rsid w:val="008D1355"/>
    <w:rsid w:val="008D1B77"/>
    <w:rsid w:val="008D1F31"/>
    <w:rsid w:val="008D338C"/>
    <w:rsid w:val="008D3872"/>
    <w:rsid w:val="008D3ACD"/>
    <w:rsid w:val="008D447C"/>
    <w:rsid w:val="008D52E8"/>
    <w:rsid w:val="008D5385"/>
    <w:rsid w:val="008E03FB"/>
    <w:rsid w:val="008E1B2F"/>
    <w:rsid w:val="008E1BEB"/>
    <w:rsid w:val="008E204E"/>
    <w:rsid w:val="008E2267"/>
    <w:rsid w:val="008E276A"/>
    <w:rsid w:val="008E515D"/>
    <w:rsid w:val="008E6DB9"/>
    <w:rsid w:val="008F3417"/>
    <w:rsid w:val="008F3C11"/>
    <w:rsid w:val="008F4166"/>
    <w:rsid w:val="008F5A21"/>
    <w:rsid w:val="008F5E52"/>
    <w:rsid w:val="008F5F92"/>
    <w:rsid w:val="008F6694"/>
    <w:rsid w:val="008F6941"/>
    <w:rsid w:val="008F6B2D"/>
    <w:rsid w:val="008F748F"/>
    <w:rsid w:val="00900F4C"/>
    <w:rsid w:val="00901141"/>
    <w:rsid w:val="0090255B"/>
    <w:rsid w:val="00904A6D"/>
    <w:rsid w:val="0090530A"/>
    <w:rsid w:val="009071D5"/>
    <w:rsid w:val="00907808"/>
    <w:rsid w:val="009106B0"/>
    <w:rsid w:val="009113C5"/>
    <w:rsid w:val="0091266E"/>
    <w:rsid w:val="00913163"/>
    <w:rsid w:val="00915B61"/>
    <w:rsid w:val="00915D3B"/>
    <w:rsid w:val="00916381"/>
    <w:rsid w:val="00917BFF"/>
    <w:rsid w:val="00917CBB"/>
    <w:rsid w:val="00920141"/>
    <w:rsid w:val="00920F0D"/>
    <w:rsid w:val="00920FB9"/>
    <w:rsid w:val="00922B54"/>
    <w:rsid w:val="00922F3B"/>
    <w:rsid w:val="009240BC"/>
    <w:rsid w:val="00924B06"/>
    <w:rsid w:val="00925471"/>
    <w:rsid w:val="00927244"/>
    <w:rsid w:val="0093089F"/>
    <w:rsid w:val="009319AC"/>
    <w:rsid w:val="00933D7B"/>
    <w:rsid w:val="0093421B"/>
    <w:rsid w:val="00935278"/>
    <w:rsid w:val="00936182"/>
    <w:rsid w:val="009374CE"/>
    <w:rsid w:val="009413E9"/>
    <w:rsid w:val="009417CC"/>
    <w:rsid w:val="00941879"/>
    <w:rsid w:val="009418C0"/>
    <w:rsid w:val="009434B1"/>
    <w:rsid w:val="00944E85"/>
    <w:rsid w:val="0094537F"/>
    <w:rsid w:val="00945DCA"/>
    <w:rsid w:val="00946055"/>
    <w:rsid w:val="0094670F"/>
    <w:rsid w:val="009467EB"/>
    <w:rsid w:val="00946B48"/>
    <w:rsid w:val="009471FE"/>
    <w:rsid w:val="00947388"/>
    <w:rsid w:val="00947F88"/>
    <w:rsid w:val="00950C4F"/>
    <w:rsid w:val="00952D60"/>
    <w:rsid w:val="00953995"/>
    <w:rsid w:val="00953C69"/>
    <w:rsid w:val="00955C3A"/>
    <w:rsid w:val="00955FA9"/>
    <w:rsid w:val="0095602B"/>
    <w:rsid w:val="00957974"/>
    <w:rsid w:val="0096041B"/>
    <w:rsid w:val="00960465"/>
    <w:rsid w:val="00961B64"/>
    <w:rsid w:val="00961CEB"/>
    <w:rsid w:val="00962181"/>
    <w:rsid w:val="009625E2"/>
    <w:rsid w:val="00963D26"/>
    <w:rsid w:val="0096411F"/>
    <w:rsid w:val="00964C93"/>
    <w:rsid w:val="0096574E"/>
    <w:rsid w:val="00965862"/>
    <w:rsid w:val="00965BA8"/>
    <w:rsid w:val="00966DB0"/>
    <w:rsid w:val="009706CB"/>
    <w:rsid w:val="00970796"/>
    <w:rsid w:val="009707A2"/>
    <w:rsid w:val="00972245"/>
    <w:rsid w:val="0097280E"/>
    <w:rsid w:val="0097298D"/>
    <w:rsid w:val="009731D2"/>
    <w:rsid w:val="00973C80"/>
    <w:rsid w:val="00975328"/>
    <w:rsid w:val="00975ADC"/>
    <w:rsid w:val="00976074"/>
    <w:rsid w:val="00976258"/>
    <w:rsid w:val="00976F71"/>
    <w:rsid w:val="0098123E"/>
    <w:rsid w:val="00982147"/>
    <w:rsid w:val="0098273B"/>
    <w:rsid w:val="00982EE9"/>
    <w:rsid w:val="00983591"/>
    <w:rsid w:val="009840BB"/>
    <w:rsid w:val="009858D5"/>
    <w:rsid w:val="00985B96"/>
    <w:rsid w:val="00987C3D"/>
    <w:rsid w:val="00990FF3"/>
    <w:rsid w:val="0099192F"/>
    <w:rsid w:val="0099570A"/>
    <w:rsid w:val="00996282"/>
    <w:rsid w:val="00996F65"/>
    <w:rsid w:val="009972D0"/>
    <w:rsid w:val="00997EB6"/>
    <w:rsid w:val="009A3D9B"/>
    <w:rsid w:val="009A7480"/>
    <w:rsid w:val="009A7ABC"/>
    <w:rsid w:val="009A7C2B"/>
    <w:rsid w:val="009B075F"/>
    <w:rsid w:val="009B11DC"/>
    <w:rsid w:val="009B3073"/>
    <w:rsid w:val="009B399D"/>
    <w:rsid w:val="009B647F"/>
    <w:rsid w:val="009B7C40"/>
    <w:rsid w:val="009C160F"/>
    <w:rsid w:val="009C2F54"/>
    <w:rsid w:val="009C49DC"/>
    <w:rsid w:val="009C685C"/>
    <w:rsid w:val="009D1371"/>
    <w:rsid w:val="009D3861"/>
    <w:rsid w:val="009D57CF"/>
    <w:rsid w:val="009D6833"/>
    <w:rsid w:val="009D7969"/>
    <w:rsid w:val="009E0476"/>
    <w:rsid w:val="009E202F"/>
    <w:rsid w:val="009E2DE5"/>
    <w:rsid w:val="009E3BC5"/>
    <w:rsid w:val="009E3CDB"/>
    <w:rsid w:val="009E3FDC"/>
    <w:rsid w:val="009E4D47"/>
    <w:rsid w:val="009E529D"/>
    <w:rsid w:val="009E663E"/>
    <w:rsid w:val="009E73F1"/>
    <w:rsid w:val="009F01FC"/>
    <w:rsid w:val="009F1A18"/>
    <w:rsid w:val="009F1C1D"/>
    <w:rsid w:val="009F1D07"/>
    <w:rsid w:val="009F25AF"/>
    <w:rsid w:val="009F3A3F"/>
    <w:rsid w:val="009F4016"/>
    <w:rsid w:val="009F4487"/>
    <w:rsid w:val="009F49FF"/>
    <w:rsid w:val="009F5CE3"/>
    <w:rsid w:val="009F6317"/>
    <w:rsid w:val="009F6364"/>
    <w:rsid w:val="009F65CE"/>
    <w:rsid w:val="009F7714"/>
    <w:rsid w:val="00A00094"/>
    <w:rsid w:val="00A03A4E"/>
    <w:rsid w:val="00A051ED"/>
    <w:rsid w:val="00A05946"/>
    <w:rsid w:val="00A0609B"/>
    <w:rsid w:val="00A064DE"/>
    <w:rsid w:val="00A072D1"/>
    <w:rsid w:val="00A07B15"/>
    <w:rsid w:val="00A07E97"/>
    <w:rsid w:val="00A10ABD"/>
    <w:rsid w:val="00A1218F"/>
    <w:rsid w:val="00A13A99"/>
    <w:rsid w:val="00A13DDE"/>
    <w:rsid w:val="00A149E9"/>
    <w:rsid w:val="00A14ED3"/>
    <w:rsid w:val="00A150E6"/>
    <w:rsid w:val="00A1542C"/>
    <w:rsid w:val="00A15449"/>
    <w:rsid w:val="00A160B5"/>
    <w:rsid w:val="00A200BF"/>
    <w:rsid w:val="00A2082C"/>
    <w:rsid w:val="00A20C12"/>
    <w:rsid w:val="00A214EF"/>
    <w:rsid w:val="00A2176C"/>
    <w:rsid w:val="00A2378B"/>
    <w:rsid w:val="00A2457F"/>
    <w:rsid w:val="00A25CF0"/>
    <w:rsid w:val="00A27EC9"/>
    <w:rsid w:val="00A30374"/>
    <w:rsid w:val="00A303A5"/>
    <w:rsid w:val="00A31399"/>
    <w:rsid w:val="00A325C1"/>
    <w:rsid w:val="00A3374E"/>
    <w:rsid w:val="00A34330"/>
    <w:rsid w:val="00A34DBC"/>
    <w:rsid w:val="00A35740"/>
    <w:rsid w:val="00A362C5"/>
    <w:rsid w:val="00A367BF"/>
    <w:rsid w:val="00A370F4"/>
    <w:rsid w:val="00A40BA2"/>
    <w:rsid w:val="00A4148B"/>
    <w:rsid w:val="00A43331"/>
    <w:rsid w:val="00A46169"/>
    <w:rsid w:val="00A47BF3"/>
    <w:rsid w:val="00A500D2"/>
    <w:rsid w:val="00A50BEB"/>
    <w:rsid w:val="00A54317"/>
    <w:rsid w:val="00A54846"/>
    <w:rsid w:val="00A55275"/>
    <w:rsid w:val="00A56C91"/>
    <w:rsid w:val="00A57995"/>
    <w:rsid w:val="00A61CF5"/>
    <w:rsid w:val="00A625EF"/>
    <w:rsid w:val="00A64489"/>
    <w:rsid w:val="00A64F4A"/>
    <w:rsid w:val="00A64FDA"/>
    <w:rsid w:val="00A65E56"/>
    <w:rsid w:val="00A65E9C"/>
    <w:rsid w:val="00A6612E"/>
    <w:rsid w:val="00A664AD"/>
    <w:rsid w:val="00A70407"/>
    <w:rsid w:val="00A71C54"/>
    <w:rsid w:val="00A72DE2"/>
    <w:rsid w:val="00A73579"/>
    <w:rsid w:val="00A741DA"/>
    <w:rsid w:val="00A7480A"/>
    <w:rsid w:val="00A74C1E"/>
    <w:rsid w:val="00A7542B"/>
    <w:rsid w:val="00A754EB"/>
    <w:rsid w:val="00A75B6B"/>
    <w:rsid w:val="00A7663A"/>
    <w:rsid w:val="00A76982"/>
    <w:rsid w:val="00A76B12"/>
    <w:rsid w:val="00A76F4F"/>
    <w:rsid w:val="00A800D2"/>
    <w:rsid w:val="00A806C4"/>
    <w:rsid w:val="00A81F81"/>
    <w:rsid w:val="00A82E5B"/>
    <w:rsid w:val="00A83397"/>
    <w:rsid w:val="00A839C8"/>
    <w:rsid w:val="00A84ED9"/>
    <w:rsid w:val="00A86918"/>
    <w:rsid w:val="00A9121C"/>
    <w:rsid w:val="00A9289A"/>
    <w:rsid w:val="00A936E8"/>
    <w:rsid w:val="00A97C4C"/>
    <w:rsid w:val="00AA2AD7"/>
    <w:rsid w:val="00AA2B4E"/>
    <w:rsid w:val="00AA480E"/>
    <w:rsid w:val="00AA5C94"/>
    <w:rsid w:val="00AA6F65"/>
    <w:rsid w:val="00AA79BF"/>
    <w:rsid w:val="00AA7CAA"/>
    <w:rsid w:val="00AB0F1F"/>
    <w:rsid w:val="00AB1039"/>
    <w:rsid w:val="00AB2B19"/>
    <w:rsid w:val="00AB2BAD"/>
    <w:rsid w:val="00AB39E0"/>
    <w:rsid w:val="00AB4B9B"/>
    <w:rsid w:val="00AB4FBC"/>
    <w:rsid w:val="00AB500C"/>
    <w:rsid w:val="00AB5BC1"/>
    <w:rsid w:val="00AB6770"/>
    <w:rsid w:val="00AB6AE8"/>
    <w:rsid w:val="00AB7152"/>
    <w:rsid w:val="00AC04D0"/>
    <w:rsid w:val="00AC203F"/>
    <w:rsid w:val="00AC3043"/>
    <w:rsid w:val="00AC367F"/>
    <w:rsid w:val="00AC41D3"/>
    <w:rsid w:val="00AC45BB"/>
    <w:rsid w:val="00AC4669"/>
    <w:rsid w:val="00AC4934"/>
    <w:rsid w:val="00AC53A3"/>
    <w:rsid w:val="00AC65EE"/>
    <w:rsid w:val="00AC7804"/>
    <w:rsid w:val="00AC796D"/>
    <w:rsid w:val="00AC7B2B"/>
    <w:rsid w:val="00AC7DDE"/>
    <w:rsid w:val="00AD187D"/>
    <w:rsid w:val="00AD4019"/>
    <w:rsid w:val="00AD5BD2"/>
    <w:rsid w:val="00AD5D1C"/>
    <w:rsid w:val="00AD7438"/>
    <w:rsid w:val="00AD7729"/>
    <w:rsid w:val="00AE0EBB"/>
    <w:rsid w:val="00AE2A1B"/>
    <w:rsid w:val="00AE2C69"/>
    <w:rsid w:val="00AE32A1"/>
    <w:rsid w:val="00AE3A53"/>
    <w:rsid w:val="00AE47F3"/>
    <w:rsid w:val="00AE54DC"/>
    <w:rsid w:val="00AE58D4"/>
    <w:rsid w:val="00AE5A0B"/>
    <w:rsid w:val="00AE6B4E"/>
    <w:rsid w:val="00AE7BCE"/>
    <w:rsid w:val="00AF15B0"/>
    <w:rsid w:val="00AF24C7"/>
    <w:rsid w:val="00AF2DAB"/>
    <w:rsid w:val="00AF3241"/>
    <w:rsid w:val="00AF3D0D"/>
    <w:rsid w:val="00AF3E8B"/>
    <w:rsid w:val="00AF3EB9"/>
    <w:rsid w:val="00AF46E1"/>
    <w:rsid w:val="00AF4F36"/>
    <w:rsid w:val="00AF5802"/>
    <w:rsid w:val="00AF66C0"/>
    <w:rsid w:val="00AF692D"/>
    <w:rsid w:val="00AF6BD1"/>
    <w:rsid w:val="00AF6C42"/>
    <w:rsid w:val="00AF7ABE"/>
    <w:rsid w:val="00B00D7D"/>
    <w:rsid w:val="00B01D65"/>
    <w:rsid w:val="00B02956"/>
    <w:rsid w:val="00B0341F"/>
    <w:rsid w:val="00B03549"/>
    <w:rsid w:val="00B03643"/>
    <w:rsid w:val="00B03B05"/>
    <w:rsid w:val="00B03D44"/>
    <w:rsid w:val="00B04112"/>
    <w:rsid w:val="00B0424B"/>
    <w:rsid w:val="00B04410"/>
    <w:rsid w:val="00B04DB7"/>
    <w:rsid w:val="00B11733"/>
    <w:rsid w:val="00B121C8"/>
    <w:rsid w:val="00B15140"/>
    <w:rsid w:val="00B1535F"/>
    <w:rsid w:val="00B15924"/>
    <w:rsid w:val="00B16F00"/>
    <w:rsid w:val="00B22207"/>
    <w:rsid w:val="00B227D9"/>
    <w:rsid w:val="00B278B0"/>
    <w:rsid w:val="00B278BA"/>
    <w:rsid w:val="00B30EFB"/>
    <w:rsid w:val="00B34E6F"/>
    <w:rsid w:val="00B366B8"/>
    <w:rsid w:val="00B371EE"/>
    <w:rsid w:val="00B37267"/>
    <w:rsid w:val="00B37D43"/>
    <w:rsid w:val="00B419B0"/>
    <w:rsid w:val="00B422B0"/>
    <w:rsid w:val="00B430CA"/>
    <w:rsid w:val="00B44099"/>
    <w:rsid w:val="00B451F2"/>
    <w:rsid w:val="00B459E3"/>
    <w:rsid w:val="00B45A9A"/>
    <w:rsid w:val="00B47AC1"/>
    <w:rsid w:val="00B50391"/>
    <w:rsid w:val="00B51366"/>
    <w:rsid w:val="00B51786"/>
    <w:rsid w:val="00B5367A"/>
    <w:rsid w:val="00B55982"/>
    <w:rsid w:val="00B5643B"/>
    <w:rsid w:val="00B568E8"/>
    <w:rsid w:val="00B57112"/>
    <w:rsid w:val="00B57C4D"/>
    <w:rsid w:val="00B60DE8"/>
    <w:rsid w:val="00B612B8"/>
    <w:rsid w:val="00B61DD2"/>
    <w:rsid w:val="00B62225"/>
    <w:rsid w:val="00B626BA"/>
    <w:rsid w:val="00B63F49"/>
    <w:rsid w:val="00B64A1B"/>
    <w:rsid w:val="00B64E9B"/>
    <w:rsid w:val="00B661C5"/>
    <w:rsid w:val="00B6671D"/>
    <w:rsid w:val="00B6700B"/>
    <w:rsid w:val="00B67252"/>
    <w:rsid w:val="00B703D2"/>
    <w:rsid w:val="00B70424"/>
    <w:rsid w:val="00B71660"/>
    <w:rsid w:val="00B71C35"/>
    <w:rsid w:val="00B7234C"/>
    <w:rsid w:val="00B735B5"/>
    <w:rsid w:val="00B73FA3"/>
    <w:rsid w:val="00B75481"/>
    <w:rsid w:val="00B7565A"/>
    <w:rsid w:val="00B7569D"/>
    <w:rsid w:val="00B7796A"/>
    <w:rsid w:val="00B8171F"/>
    <w:rsid w:val="00B8239B"/>
    <w:rsid w:val="00B82E28"/>
    <w:rsid w:val="00B83022"/>
    <w:rsid w:val="00B833AE"/>
    <w:rsid w:val="00B836B2"/>
    <w:rsid w:val="00B84488"/>
    <w:rsid w:val="00B8507F"/>
    <w:rsid w:val="00B858C1"/>
    <w:rsid w:val="00B85C1D"/>
    <w:rsid w:val="00B876B6"/>
    <w:rsid w:val="00B90610"/>
    <w:rsid w:val="00B91653"/>
    <w:rsid w:val="00B91E04"/>
    <w:rsid w:val="00B92074"/>
    <w:rsid w:val="00B924B0"/>
    <w:rsid w:val="00B92AFF"/>
    <w:rsid w:val="00B92F2D"/>
    <w:rsid w:val="00B94957"/>
    <w:rsid w:val="00B95CD5"/>
    <w:rsid w:val="00B96A8B"/>
    <w:rsid w:val="00B973C7"/>
    <w:rsid w:val="00BA1CB4"/>
    <w:rsid w:val="00BA1EE3"/>
    <w:rsid w:val="00BA2084"/>
    <w:rsid w:val="00BA2B57"/>
    <w:rsid w:val="00BA2F6A"/>
    <w:rsid w:val="00BA4FF6"/>
    <w:rsid w:val="00BB0488"/>
    <w:rsid w:val="00BB0929"/>
    <w:rsid w:val="00BB18DB"/>
    <w:rsid w:val="00BB7947"/>
    <w:rsid w:val="00BC0388"/>
    <w:rsid w:val="00BC0718"/>
    <w:rsid w:val="00BC0F15"/>
    <w:rsid w:val="00BC11A2"/>
    <w:rsid w:val="00BC20AC"/>
    <w:rsid w:val="00BC2D1A"/>
    <w:rsid w:val="00BC2FB9"/>
    <w:rsid w:val="00BC3F79"/>
    <w:rsid w:val="00BC4A34"/>
    <w:rsid w:val="00BC5A52"/>
    <w:rsid w:val="00BC7ECA"/>
    <w:rsid w:val="00BD2850"/>
    <w:rsid w:val="00BD3FBD"/>
    <w:rsid w:val="00BD5176"/>
    <w:rsid w:val="00BD538E"/>
    <w:rsid w:val="00BD58FD"/>
    <w:rsid w:val="00BD6EAF"/>
    <w:rsid w:val="00BE5AAF"/>
    <w:rsid w:val="00BE684E"/>
    <w:rsid w:val="00BF1BAD"/>
    <w:rsid w:val="00BF2B02"/>
    <w:rsid w:val="00BF3100"/>
    <w:rsid w:val="00BF433D"/>
    <w:rsid w:val="00BF4AB8"/>
    <w:rsid w:val="00BF72D9"/>
    <w:rsid w:val="00C0089E"/>
    <w:rsid w:val="00C013E5"/>
    <w:rsid w:val="00C02D04"/>
    <w:rsid w:val="00C034B4"/>
    <w:rsid w:val="00C04511"/>
    <w:rsid w:val="00C04A23"/>
    <w:rsid w:val="00C051C6"/>
    <w:rsid w:val="00C064F1"/>
    <w:rsid w:val="00C06D52"/>
    <w:rsid w:val="00C078D3"/>
    <w:rsid w:val="00C07A49"/>
    <w:rsid w:val="00C07C2A"/>
    <w:rsid w:val="00C07EF1"/>
    <w:rsid w:val="00C102AB"/>
    <w:rsid w:val="00C10F87"/>
    <w:rsid w:val="00C1289C"/>
    <w:rsid w:val="00C148F9"/>
    <w:rsid w:val="00C15145"/>
    <w:rsid w:val="00C15C26"/>
    <w:rsid w:val="00C1781D"/>
    <w:rsid w:val="00C17E08"/>
    <w:rsid w:val="00C20806"/>
    <w:rsid w:val="00C20D68"/>
    <w:rsid w:val="00C21BDE"/>
    <w:rsid w:val="00C23284"/>
    <w:rsid w:val="00C24423"/>
    <w:rsid w:val="00C244CE"/>
    <w:rsid w:val="00C254E7"/>
    <w:rsid w:val="00C26095"/>
    <w:rsid w:val="00C301C2"/>
    <w:rsid w:val="00C301FA"/>
    <w:rsid w:val="00C313C7"/>
    <w:rsid w:val="00C335DA"/>
    <w:rsid w:val="00C35CFF"/>
    <w:rsid w:val="00C368CF"/>
    <w:rsid w:val="00C37737"/>
    <w:rsid w:val="00C37B58"/>
    <w:rsid w:val="00C40D23"/>
    <w:rsid w:val="00C413A9"/>
    <w:rsid w:val="00C419CE"/>
    <w:rsid w:val="00C42EF5"/>
    <w:rsid w:val="00C434B2"/>
    <w:rsid w:val="00C43B1E"/>
    <w:rsid w:val="00C44117"/>
    <w:rsid w:val="00C441D4"/>
    <w:rsid w:val="00C44517"/>
    <w:rsid w:val="00C445CA"/>
    <w:rsid w:val="00C44652"/>
    <w:rsid w:val="00C46883"/>
    <w:rsid w:val="00C46FC1"/>
    <w:rsid w:val="00C477C4"/>
    <w:rsid w:val="00C47E9C"/>
    <w:rsid w:val="00C52688"/>
    <w:rsid w:val="00C54A45"/>
    <w:rsid w:val="00C5518C"/>
    <w:rsid w:val="00C558F8"/>
    <w:rsid w:val="00C55933"/>
    <w:rsid w:val="00C5712A"/>
    <w:rsid w:val="00C57848"/>
    <w:rsid w:val="00C60E3F"/>
    <w:rsid w:val="00C616D6"/>
    <w:rsid w:val="00C62627"/>
    <w:rsid w:val="00C62739"/>
    <w:rsid w:val="00C64037"/>
    <w:rsid w:val="00C65ADB"/>
    <w:rsid w:val="00C66025"/>
    <w:rsid w:val="00C66A76"/>
    <w:rsid w:val="00C67950"/>
    <w:rsid w:val="00C701D0"/>
    <w:rsid w:val="00C709E6"/>
    <w:rsid w:val="00C70AF5"/>
    <w:rsid w:val="00C71A75"/>
    <w:rsid w:val="00C74CD3"/>
    <w:rsid w:val="00C75906"/>
    <w:rsid w:val="00C760C2"/>
    <w:rsid w:val="00C80407"/>
    <w:rsid w:val="00C81F15"/>
    <w:rsid w:val="00C831E5"/>
    <w:rsid w:val="00C83815"/>
    <w:rsid w:val="00C8417D"/>
    <w:rsid w:val="00C852AB"/>
    <w:rsid w:val="00C86167"/>
    <w:rsid w:val="00C870BC"/>
    <w:rsid w:val="00C87767"/>
    <w:rsid w:val="00C90CF5"/>
    <w:rsid w:val="00C90F3D"/>
    <w:rsid w:val="00C916FD"/>
    <w:rsid w:val="00C93100"/>
    <w:rsid w:val="00C935CB"/>
    <w:rsid w:val="00C94B8A"/>
    <w:rsid w:val="00C96012"/>
    <w:rsid w:val="00CA056B"/>
    <w:rsid w:val="00CA0AC8"/>
    <w:rsid w:val="00CA1A13"/>
    <w:rsid w:val="00CA2A78"/>
    <w:rsid w:val="00CA5CFB"/>
    <w:rsid w:val="00CA63AB"/>
    <w:rsid w:val="00CB11F8"/>
    <w:rsid w:val="00CB13E8"/>
    <w:rsid w:val="00CB2238"/>
    <w:rsid w:val="00CB271D"/>
    <w:rsid w:val="00CB4041"/>
    <w:rsid w:val="00CB44D1"/>
    <w:rsid w:val="00CB55E6"/>
    <w:rsid w:val="00CB6966"/>
    <w:rsid w:val="00CC1A66"/>
    <w:rsid w:val="00CC1CD6"/>
    <w:rsid w:val="00CC2282"/>
    <w:rsid w:val="00CC2446"/>
    <w:rsid w:val="00CC4EB1"/>
    <w:rsid w:val="00CD2179"/>
    <w:rsid w:val="00CD2DF3"/>
    <w:rsid w:val="00CD4395"/>
    <w:rsid w:val="00CD6117"/>
    <w:rsid w:val="00CD66D0"/>
    <w:rsid w:val="00CD6884"/>
    <w:rsid w:val="00CE02F3"/>
    <w:rsid w:val="00CE14A3"/>
    <w:rsid w:val="00CE1F8E"/>
    <w:rsid w:val="00CE4F16"/>
    <w:rsid w:val="00CE596A"/>
    <w:rsid w:val="00CE5CE2"/>
    <w:rsid w:val="00CE6748"/>
    <w:rsid w:val="00CE6904"/>
    <w:rsid w:val="00CF1EE4"/>
    <w:rsid w:val="00CF1F15"/>
    <w:rsid w:val="00CF2019"/>
    <w:rsid w:val="00CF240D"/>
    <w:rsid w:val="00CF33B8"/>
    <w:rsid w:val="00CF3454"/>
    <w:rsid w:val="00CF36A2"/>
    <w:rsid w:val="00CF3AFE"/>
    <w:rsid w:val="00CF5ABA"/>
    <w:rsid w:val="00D009F6"/>
    <w:rsid w:val="00D02C0F"/>
    <w:rsid w:val="00D03260"/>
    <w:rsid w:val="00D035B2"/>
    <w:rsid w:val="00D03FBF"/>
    <w:rsid w:val="00D04913"/>
    <w:rsid w:val="00D05B80"/>
    <w:rsid w:val="00D0622D"/>
    <w:rsid w:val="00D06F6A"/>
    <w:rsid w:val="00D1151F"/>
    <w:rsid w:val="00D14802"/>
    <w:rsid w:val="00D1663D"/>
    <w:rsid w:val="00D1685E"/>
    <w:rsid w:val="00D16D37"/>
    <w:rsid w:val="00D17AD9"/>
    <w:rsid w:val="00D20ECD"/>
    <w:rsid w:val="00D20FC4"/>
    <w:rsid w:val="00D21256"/>
    <w:rsid w:val="00D2187E"/>
    <w:rsid w:val="00D21CD5"/>
    <w:rsid w:val="00D2214F"/>
    <w:rsid w:val="00D227DD"/>
    <w:rsid w:val="00D22AB1"/>
    <w:rsid w:val="00D242C8"/>
    <w:rsid w:val="00D2529C"/>
    <w:rsid w:val="00D261CD"/>
    <w:rsid w:val="00D26660"/>
    <w:rsid w:val="00D27F99"/>
    <w:rsid w:val="00D30057"/>
    <w:rsid w:val="00D30A92"/>
    <w:rsid w:val="00D33585"/>
    <w:rsid w:val="00D347F0"/>
    <w:rsid w:val="00D34F1C"/>
    <w:rsid w:val="00D35605"/>
    <w:rsid w:val="00D3692D"/>
    <w:rsid w:val="00D36CEC"/>
    <w:rsid w:val="00D376D9"/>
    <w:rsid w:val="00D408B3"/>
    <w:rsid w:val="00D4154F"/>
    <w:rsid w:val="00D44331"/>
    <w:rsid w:val="00D452B3"/>
    <w:rsid w:val="00D45A5E"/>
    <w:rsid w:val="00D45DD7"/>
    <w:rsid w:val="00D45EB3"/>
    <w:rsid w:val="00D46B33"/>
    <w:rsid w:val="00D5038D"/>
    <w:rsid w:val="00D5647F"/>
    <w:rsid w:val="00D618B7"/>
    <w:rsid w:val="00D6212B"/>
    <w:rsid w:val="00D6337A"/>
    <w:rsid w:val="00D644A3"/>
    <w:rsid w:val="00D658B6"/>
    <w:rsid w:val="00D66212"/>
    <w:rsid w:val="00D66DD1"/>
    <w:rsid w:val="00D70B17"/>
    <w:rsid w:val="00D72972"/>
    <w:rsid w:val="00D74194"/>
    <w:rsid w:val="00D77CB5"/>
    <w:rsid w:val="00D80649"/>
    <w:rsid w:val="00D81D33"/>
    <w:rsid w:val="00D82A2C"/>
    <w:rsid w:val="00D82D8B"/>
    <w:rsid w:val="00D82E74"/>
    <w:rsid w:val="00D834FD"/>
    <w:rsid w:val="00D83720"/>
    <w:rsid w:val="00D85A93"/>
    <w:rsid w:val="00D85CDE"/>
    <w:rsid w:val="00D862DD"/>
    <w:rsid w:val="00D87C09"/>
    <w:rsid w:val="00D90314"/>
    <w:rsid w:val="00D903BA"/>
    <w:rsid w:val="00D92FE2"/>
    <w:rsid w:val="00D939EA"/>
    <w:rsid w:val="00D94596"/>
    <w:rsid w:val="00D94FD7"/>
    <w:rsid w:val="00D952D0"/>
    <w:rsid w:val="00D96136"/>
    <w:rsid w:val="00D966AB"/>
    <w:rsid w:val="00D973CC"/>
    <w:rsid w:val="00D9790F"/>
    <w:rsid w:val="00DA1339"/>
    <w:rsid w:val="00DA1582"/>
    <w:rsid w:val="00DA2536"/>
    <w:rsid w:val="00DA416C"/>
    <w:rsid w:val="00DA47BF"/>
    <w:rsid w:val="00DA48DF"/>
    <w:rsid w:val="00DA4A28"/>
    <w:rsid w:val="00DA53AC"/>
    <w:rsid w:val="00DA736A"/>
    <w:rsid w:val="00DA7CA8"/>
    <w:rsid w:val="00DB02A8"/>
    <w:rsid w:val="00DB1351"/>
    <w:rsid w:val="00DB26F4"/>
    <w:rsid w:val="00DB2E44"/>
    <w:rsid w:val="00DB409D"/>
    <w:rsid w:val="00DB5AB9"/>
    <w:rsid w:val="00DB6A84"/>
    <w:rsid w:val="00DB7959"/>
    <w:rsid w:val="00DC1932"/>
    <w:rsid w:val="00DC3550"/>
    <w:rsid w:val="00DC3BDA"/>
    <w:rsid w:val="00DC41DD"/>
    <w:rsid w:val="00DC4EDE"/>
    <w:rsid w:val="00DC583E"/>
    <w:rsid w:val="00DC7084"/>
    <w:rsid w:val="00DC7701"/>
    <w:rsid w:val="00DD037A"/>
    <w:rsid w:val="00DD2C54"/>
    <w:rsid w:val="00DD2CFD"/>
    <w:rsid w:val="00DD585D"/>
    <w:rsid w:val="00DD639D"/>
    <w:rsid w:val="00DE15DB"/>
    <w:rsid w:val="00DE263B"/>
    <w:rsid w:val="00DE5619"/>
    <w:rsid w:val="00DE5C5E"/>
    <w:rsid w:val="00DE6395"/>
    <w:rsid w:val="00DE7CAD"/>
    <w:rsid w:val="00DE7E67"/>
    <w:rsid w:val="00DE7EA8"/>
    <w:rsid w:val="00DF0CBC"/>
    <w:rsid w:val="00DF1D2F"/>
    <w:rsid w:val="00DF213B"/>
    <w:rsid w:val="00DF36DA"/>
    <w:rsid w:val="00DF5EF2"/>
    <w:rsid w:val="00E01081"/>
    <w:rsid w:val="00E015A3"/>
    <w:rsid w:val="00E02461"/>
    <w:rsid w:val="00E03F92"/>
    <w:rsid w:val="00E0469F"/>
    <w:rsid w:val="00E049A8"/>
    <w:rsid w:val="00E05D17"/>
    <w:rsid w:val="00E06565"/>
    <w:rsid w:val="00E066A6"/>
    <w:rsid w:val="00E069BC"/>
    <w:rsid w:val="00E06F3A"/>
    <w:rsid w:val="00E10658"/>
    <w:rsid w:val="00E12504"/>
    <w:rsid w:val="00E132E6"/>
    <w:rsid w:val="00E13F9D"/>
    <w:rsid w:val="00E14A3A"/>
    <w:rsid w:val="00E20995"/>
    <w:rsid w:val="00E21339"/>
    <w:rsid w:val="00E22829"/>
    <w:rsid w:val="00E263DE"/>
    <w:rsid w:val="00E27100"/>
    <w:rsid w:val="00E274D1"/>
    <w:rsid w:val="00E2790C"/>
    <w:rsid w:val="00E31093"/>
    <w:rsid w:val="00E310F8"/>
    <w:rsid w:val="00E3254E"/>
    <w:rsid w:val="00E33938"/>
    <w:rsid w:val="00E368F5"/>
    <w:rsid w:val="00E37C04"/>
    <w:rsid w:val="00E420A4"/>
    <w:rsid w:val="00E4277E"/>
    <w:rsid w:val="00E43796"/>
    <w:rsid w:val="00E43ABE"/>
    <w:rsid w:val="00E4420D"/>
    <w:rsid w:val="00E44B62"/>
    <w:rsid w:val="00E45ACC"/>
    <w:rsid w:val="00E45E5A"/>
    <w:rsid w:val="00E47FA8"/>
    <w:rsid w:val="00E504B2"/>
    <w:rsid w:val="00E51BEF"/>
    <w:rsid w:val="00E5254C"/>
    <w:rsid w:val="00E5279C"/>
    <w:rsid w:val="00E5381E"/>
    <w:rsid w:val="00E5387A"/>
    <w:rsid w:val="00E539E0"/>
    <w:rsid w:val="00E54B97"/>
    <w:rsid w:val="00E54BF0"/>
    <w:rsid w:val="00E54D57"/>
    <w:rsid w:val="00E55881"/>
    <w:rsid w:val="00E60558"/>
    <w:rsid w:val="00E62D36"/>
    <w:rsid w:val="00E6334D"/>
    <w:rsid w:val="00E6796C"/>
    <w:rsid w:val="00E7040C"/>
    <w:rsid w:val="00E7230E"/>
    <w:rsid w:val="00E73C01"/>
    <w:rsid w:val="00E74AD5"/>
    <w:rsid w:val="00E75EF9"/>
    <w:rsid w:val="00E75F67"/>
    <w:rsid w:val="00E771FD"/>
    <w:rsid w:val="00E77535"/>
    <w:rsid w:val="00E806FC"/>
    <w:rsid w:val="00E81134"/>
    <w:rsid w:val="00E81F88"/>
    <w:rsid w:val="00E82775"/>
    <w:rsid w:val="00E83775"/>
    <w:rsid w:val="00E85B21"/>
    <w:rsid w:val="00E85E1D"/>
    <w:rsid w:val="00E867DD"/>
    <w:rsid w:val="00E87367"/>
    <w:rsid w:val="00E874FD"/>
    <w:rsid w:val="00E90341"/>
    <w:rsid w:val="00E90413"/>
    <w:rsid w:val="00E934DA"/>
    <w:rsid w:val="00E9480D"/>
    <w:rsid w:val="00E9516D"/>
    <w:rsid w:val="00E95B31"/>
    <w:rsid w:val="00E96AB1"/>
    <w:rsid w:val="00E97267"/>
    <w:rsid w:val="00EA07D9"/>
    <w:rsid w:val="00EA103F"/>
    <w:rsid w:val="00EA39D4"/>
    <w:rsid w:val="00EA4580"/>
    <w:rsid w:val="00EA4593"/>
    <w:rsid w:val="00EA4D88"/>
    <w:rsid w:val="00EA4F39"/>
    <w:rsid w:val="00EA625B"/>
    <w:rsid w:val="00EB1B10"/>
    <w:rsid w:val="00EB38C9"/>
    <w:rsid w:val="00EB38FB"/>
    <w:rsid w:val="00EB4B13"/>
    <w:rsid w:val="00EB554D"/>
    <w:rsid w:val="00EB5B8A"/>
    <w:rsid w:val="00EB646E"/>
    <w:rsid w:val="00EB6F33"/>
    <w:rsid w:val="00EB744D"/>
    <w:rsid w:val="00EC01E8"/>
    <w:rsid w:val="00EC1D68"/>
    <w:rsid w:val="00EC2E1E"/>
    <w:rsid w:val="00EC49CE"/>
    <w:rsid w:val="00EC4CD3"/>
    <w:rsid w:val="00EC51A1"/>
    <w:rsid w:val="00EC5930"/>
    <w:rsid w:val="00EC642F"/>
    <w:rsid w:val="00EC7001"/>
    <w:rsid w:val="00EC7464"/>
    <w:rsid w:val="00ED0D35"/>
    <w:rsid w:val="00ED1942"/>
    <w:rsid w:val="00ED1E3D"/>
    <w:rsid w:val="00ED234B"/>
    <w:rsid w:val="00ED3EF1"/>
    <w:rsid w:val="00ED3F3A"/>
    <w:rsid w:val="00ED4390"/>
    <w:rsid w:val="00ED49BD"/>
    <w:rsid w:val="00ED599E"/>
    <w:rsid w:val="00ED5BC0"/>
    <w:rsid w:val="00ED64E0"/>
    <w:rsid w:val="00ED7580"/>
    <w:rsid w:val="00EE0664"/>
    <w:rsid w:val="00EE0982"/>
    <w:rsid w:val="00EE0AAD"/>
    <w:rsid w:val="00EE0E59"/>
    <w:rsid w:val="00EE1B7D"/>
    <w:rsid w:val="00EE1D3F"/>
    <w:rsid w:val="00EE2305"/>
    <w:rsid w:val="00EE3112"/>
    <w:rsid w:val="00EE3668"/>
    <w:rsid w:val="00EE401F"/>
    <w:rsid w:val="00EE4683"/>
    <w:rsid w:val="00EE46D3"/>
    <w:rsid w:val="00EE4CE7"/>
    <w:rsid w:val="00EE6955"/>
    <w:rsid w:val="00EE6990"/>
    <w:rsid w:val="00EE6BA4"/>
    <w:rsid w:val="00EE7A70"/>
    <w:rsid w:val="00EF045D"/>
    <w:rsid w:val="00EF1712"/>
    <w:rsid w:val="00EF47F1"/>
    <w:rsid w:val="00EF6B70"/>
    <w:rsid w:val="00EF766B"/>
    <w:rsid w:val="00EF78B1"/>
    <w:rsid w:val="00EF7A9C"/>
    <w:rsid w:val="00F00B14"/>
    <w:rsid w:val="00F01BA6"/>
    <w:rsid w:val="00F02548"/>
    <w:rsid w:val="00F03301"/>
    <w:rsid w:val="00F0343F"/>
    <w:rsid w:val="00F03695"/>
    <w:rsid w:val="00F036B3"/>
    <w:rsid w:val="00F04758"/>
    <w:rsid w:val="00F05424"/>
    <w:rsid w:val="00F05A89"/>
    <w:rsid w:val="00F05BAE"/>
    <w:rsid w:val="00F07EF8"/>
    <w:rsid w:val="00F10DAA"/>
    <w:rsid w:val="00F11538"/>
    <w:rsid w:val="00F118E9"/>
    <w:rsid w:val="00F128EE"/>
    <w:rsid w:val="00F13307"/>
    <w:rsid w:val="00F14491"/>
    <w:rsid w:val="00F148DB"/>
    <w:rsid w:val="00F278C0"/>
    <w:rsid w:val="00F279D0"/>
    <w:rsid w:val="00F303A4"/>
    <w:rsid w:val="00F30963"/>
    <w:rsid w:val="00F3149C"/>
    <w:rsid w:val="00F31B3D"/>
    <w:rsid w:val="00F32E74"/>
    <w:rsid w:val="00F32F24"/>
    <w:rsid w:val="00F33068"/>
    <w:rsid w:val="00F34270"/>
    <w:rsid w:val="00F35711"/>
    <w:rsid w:val="00F35D9A"/>
    <w:rsid w:val="00F37096"/>
    <w:rsid w:val="00F405FD"/>
    <w:rsid w:val="00F4064C"/>
    <w:rsid w:val="00F43EAB"/>
    <w:rsid w:val="00F442E0"/>
    <w:rsid w:val="00F44DE2"/>
    <w:rsid w:val="00F475C9"/>
    <w:rsid w:val="00F47C3B"/>
    <w:rsid w:val="00F47C91"/>
    <w:rsid w:val="00F47F21"/>
    <w:rsid w:val="00F54BC2"/>
    <w:rsid w:val="00F57C66"/>
    <w:rsid w:val="00F60B56"/>
    <w:rsid w:val="00F61FDA"/>
    <w:rsid w:val="00F639AA"/>
    <w:rsid w:val="00F63A7B"/>
    <w:rsid w:val="00F65B53"/>
    <w:rsid w:val="00F67EA7"/>
    <w:rsid w:val="00F71B13"/>
    <w:rsid w:val="00F71BFE"/>
    <w:rsid w:val="00F7270E"/>
    <w:rsid w:val="00F739D0"/>
    <w:rsid w:val="00F75164"/>
    <w:rsid w:val="00F75DF1"/>
    <w:rsid w:val="00F7621B"/>
    <w:rsid w:val="00F805F2"/>
    <w:rsid w:val="00F8092D"/>
    <w:rsid w:val="00F80C47"/>
    <w:rsid w:val="00F80CD7"/>
    <w:rsid w:val="00F816D4"/>
    <w:rsid w:val="00F81C28"/>
    <w:rsid w:val="00F83B6E"/>
    <w:rsid w:val="00F85B8D"/>
    <w:rsid w:val="00F864F7"/>
    <w:rsid w:val="00F86CF8"/>
    <w:rsid w:val="00F87048"/>
    <w:rsid w:val="00F871F4"/>
    <w:rsid w:val="00F87617"/>
    <w:rsid w:val="00F87CD9"/>
    <w:rsid w:val="00F9065B"/>
    <w:rsid w:val="00F91071"/>
    <w:rsid w:val="00F9289E"/>
    <w:rsid w:val="00F93590"/>
    <w:rsid w:val="00F93B43"/>
    <w:rsid w:val="00F94D60"/>
    <w:rsid w:val="00F95D25"/>
    <w:rsid w:val="00F96435"/>
    <w:rsid w:val="00F96459"/>
    <w:rsid w:val="00F96C4E"/>
    <w:rsid w:val="00F96EE3"/>
    <w:rsid w:val="00F97033"/>
    <w:rsid w:val="00F9720B"/>
    <w:rsid w:val="00FA0F8D"/>
    <w:rsid w:val="00FA17BC"/>
    <w:rsid w:val="00FA25BF"/>
    <w:rsid w:val="00FA31F6"/>
    <w:rsid w:val="00FA4357"/>
    <w:rsid w:val="00FA49C9"/>
    <w:rsid w:val="00FA559C"/>
    <w:rsid w:val="00FA75C1"/>
    <w:rsid w:val="00FA773B"/>
    <w:rsid w:val="00FB013A"/>
    <w:rsid w:val="00FB09B4"/>
    <w:rsid w:val="00FB0AC1"/>
    <w:rsid w:val="00FB19D2"/>
    <w:rsid w:val="00FB205F"/>
    <w:rsid w:val="00FB2613"/>
    <w:rsid w:val="00FB2C2C"/>
    <w:rsid w:val="00FB2EDA"/>
    <w:rsid w:val="00FB397C"/>
    <w:rsid w:val="00FB3A8F"/>
    <w:rsid w:val="00FB4925"/>
    <w:rsid w:val="00FC09A5"/>
    <w:rsid w:val="00FC3EFA"/>
    <w:rsid w:val="00FC41E1"/>
    <w:rsid w:val="00FC5704"/>
    <w:rsid w:val="00FC5915"/>
    <w:rsid w:val="00FC69E1"/>
    <w:rsid w:val="00FC7ADD"/>
    <w:rsid w:val="00FC7F5A"/>
    <w:rsid w:val="00FD226F"/>
    <w:rsid w:val="00FD33DE"/>
    <w:rsid w:val="00FD3671"/>
    <w:rsid w:val="00FE050E"/>
    <w:rsid w:val="00FE08A8"/>
    <w:rsid w:val="00FE2DF3"/>
    <w:rsid w:val="00FE3683"/>
    <w:rsid w:val="00FE4BAA"/>
    <w:rsid w:val="00FE526A"/>
    <w:rsid w:val="00FE7AE7"/>
    <w:rsid w:val="00FF032C"/>
    <w:rsid w:val="00FF0508"/>
    <w:rsid w:val="00FF1F36"/>
    <w:rsid w:val="00FF27D6"/>
    <w:rsid w:val="00FF32E8"/>
    <w:rsid w:val="00FF496C"/>
    <w:rsid w:val="00FF49E5"/>
    <w:rsid w:val="00FF758B"/>
    <w:rsid w:val="00FF76D7"/>
    <w:rsid w:val="00FF7BAE"/>
    <w:rsid w:val="0296F908"/>
    <w:rsid w:val="0B5A8108"/>
    <w:rsid w:val="13298173"/>
    <w:rsid w:val="1715C4B8"/>
    <w:rsid w:val="1EFBE0BA"/>
    <w:rsid w:val="22B067C3"/>
    <w:rsid w:val="234EEC1D"/>
    <w:rsid w:val="26C6DC90"/>
    <w:rsid w:val="2773D6CB"/>
    <w:rsid w:val="27C7487E"/>
    <w:rsid w:val="2D40641F"/>
    <w:rsid w:val="2D6B02B5"/>
    <w:rsid w:val="3213F77E"/>
    <w:rsid w:val="392A61D1"/>
    <w:rsid w:val="4085136B"/>
    <w:rsid w:val="412E73DD"/>
    <w:rsid w:val="481A6B75"/>
    <w:rsid w:val="52E52BA3"/>
    <w:rsid w:val="5A2F13D9"/>
    <w:rsid w:val="604DAFFA"/>
    <w:rsid w:val="63BA99DA"/>
    <w:rsid w:val="6F65400C"/>
    <w:rsid w:val="731BB751"/>
    <w:rsid w:val="75E088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FB0AE"/>
  <w15:docId w15:val="{FAC0CA99-C321-47EE-B969-F280A67C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5F92"/>
  </w:style>
  <w:style w:type="paragraph" w:styleId="1">
    <w:name w:val="heading 1"/>
    <w:basedOn w:val="a"/>
    <w:next w:val="a"/>
    <w:link w:val="10"/>
    <w:uiPriority w:val="9"/>
    <w:qFormat/>
    <w:rsid w:val="00A64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973CC"/>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489"/>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A64489"/>
  </w:style>
  <w:style w:type="paragraph" w:styleId="a5">
    <w:name w:val="footer"/>
    <w:basedOn w:val="a"/>
    <w:link w:val="a6"/>
    <w:uiPriority w:val="99"/>
    <w:unhideWhenUsed/>
    <w:rsid w:val="00A64489"/>
    <w:pPr>
      <w:tabs>
        <w:tab w:val="center" w:pos="4844"/>
        <w:tab w:val="right" w:pos="9689"/>
      </w:tabs>
      <w:spacing w:after="0" w:line="240" w:lineRule="auto"/>
    </w:pPr>
  </w:style>
  <w:style w:type="character" w:customStyle="1" w:styleId="a6">
    <w:name w:val="Нижній колонтитул Знак"/>
    <w:basedOn w:val="a0"/>
    <w:link w:val="a5"/>
    <w:uiPriority w:val="99"/>
    <w:rsid w:val="00A64489"/>
  </w:style>
  <w:style w:type="paragraph" w:styleId="a7">
    <w:name w:val="Balloon Text"/>
    <w:basedOn w:val="a"/>
    <w:link w:val="a8"/>
    <w:uiPriority w:val="99"/>
    <w:semiHidden/>
    <w:unhideWhenUsed/>
    <w:rsid w:val="00A64489"/>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A64489"/>
    <w:rPr>
      <w:rFonts w:ascii="Tahoma" w:hAnsi="Tahoma" w:cs="Tahoma"/>
      <w:sz w:val="16"/>
      <w:szCs w:val="16"/>
    </w:rPr>
  </w:style>
  <w:style w:type="table" w:styleId="a9">
    <w:name w:val="Table Grid"/>
    <w:basedOn w:val="a1"/>
    <w:uiPriority w:val="59"/>
    <w:rsid w:val="00C0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C0957"/>
  </w:style>
  <w:style w:type="character" w:styleId="aa">
    <w:name w:val="Hyperlink"/>
    <w:basedOn w:val="a0"/>
    <w:uiPriority w:val="99"/>
    <w:unhideWhenUsed/>
    <w:rsid w:val="007C0957"/>
    <w:rPr>
      <w:color w:val="0000FF" w:themeColor="hyperlink"/>
      <w:u w:val="single"/>
    </w:rPr>
  </w:style>
  <w:style w:type="character" w:styleId="ab">
    <w:name w:val="FollowedHyperlink"/>
    <w:basedOn w:val="a0"/>
    <w:uiPriority w:val="99"/>
    <w:semiHidden/>
    <w:unhideWhenUsed/>
    <w:rsid w:val="00AB4B9B"/>
    <w:rPr>
      <w:color w:val="800080" w:themeColor="followedHyperlink"/>
      <w:u w:val="single"/>
    </w:rPr>
  </w:style>
  <w:style w:type="paragraph" w:styleId="ac">
    <w:name w:val="Document Map"/>
    <w:basedOn w:val="a"/>
    <w:link w:val="ad"/>
    <w:uiPriority w:val="99"/>
    <w:semiHidden/>
    <w:unhideWhenUsed/>
    <w:rsid w:val="004E3C78"/>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4E3C78"/>
    <w:rPr>
      <w:rFonts w:ascii="Tahoma" w:hAnsi="Tahoma" w:cs="Tahoma"/>
      <w:sz w:val="16"/>
      <w:szCs w:val="16"/>
    </w:rPr>
  </w:style>
  <w:style w:type="paragraph" w:customStyle="1" w:styleId="Default">
    <w:name w:val="Default"/>
    <w:rsid w:val="00150A85"/>
    <w:pPr>
      <w:autoSpaceDE w:val="0"/>
      <w:autoSpaceDN w:val="0"/>
      <w:adjustRightInd w:val="0"/>
      <w:spacing w:after="0" w:line="240" w:lineRule="auto"/>
    </w:pPr>
    <w:rPr>
      <w:rFonts w:ascii="Calibri" w:hAnsi="Calibri" w:cs="Calibri"/>
      <w:color w:val="000000"/>
      <w:sz w:val="24"/>
      <w:szCs w:val="24"/>
      <w:lang w:val="uk-UA"/>
    </w:rPr>
  </w:style>
  <w:style w:type="character" w:styleId="ae">
    <w:name w:val="Emphasis"/>
    <w:basedOn w:val="a0"/>
    <w:uiPriority w:val="20"/>
    <w:qFormat/>
    <w:rsid w:val="00227D28"/>
    <w:rPr>
      <w:i/>
      <w:iCs/>
    </w:rPr>
  </w:style>
  <w:style w:type="paragraph" w:styleId="af">
    <w:name w:val="Normal (Web)"/>
    <w:basedOn w:val="a"/>
    <w:uiPriority w:val="99"/>
    <w:unhideWhenUsed/>
    <w:rsid w:val="006B0481"/>
    <w:pPr>
      <w:spacing w:before="100" w:beforeAutospacing="1" w:after="100" w:afterAutospacing="1" w:line="240" w:lineRule="auto"/>
    </w:pPr>
    <w:rPr>
      <w:rFonts w:ascii="Times New Roman" w:hAnsi="Times New Roman" w:cs="Times New Roman"/>
      <w:sz w:val="24"/>
      <w:szCs w:val="24"/>
      <w:lang w:val="uk-UA" w:eastAsia="uk-UA"/>
    </w:rPr>
  </w:style>
  <w:style w:type="character" w:styleId="af0">
    <w:name w:val="annotation reference"/>
    <w:basedOn w:val="a0"/>
    <w:uiPriority w:val="99"/>
    <w:semiHidden/>
    <w:unhideWhenUsed/>
    <w:rsid w:val="0037559D"/>
    <w:rPr>
      <w:sz w:val="16"/>
      <w:szCs w:val="16"/>
    </w:rPr>
  </w:style>
  <w:style w:type="paragraph" w:styleId="af1">
    <w:name w:val="annotation text"/>
    <w:basedOn w:val="a"/>
    <w:link w:val="af2"/>
    <w:uiPriority w:val="99"/>
    <w:semiHidden/>
    <w:unhideWhenUsed/>
    <w:rsid w:val="0037559D"/>
    <w:pPr>
      <w:spacing w:line="240" w:lineRule="auto"/>
    </w:pPr>
    <w:rPr>
      <w:sz w:val="20"/>
      <w:szCs w:val="20"/>
    </w:rPr>
  </w:style>
  <w:style w:type="character" w:customStyle="1" w:styleId="af2">
    <w:name w:val="Текст примітки Знак"/>
    <w:basedOn w:val="a0"/>
    <w:link w:val="af1"/>
    <w:uiPriority w:val="99"/>
    <w:semiHidden/>
    <w:rsid w:val="0037559D"/>
    <w:rPr>
      <w:sz w:val="20"/>
      <w:szCs w:val="20"/>
    </w:rPr>
  </w:style>
  <w:style w:type="paragraph" w:styleId="af3">
    <w:name w:val="annotation subject"/>
    <w:basedOn w:val="af1"/>
    <w:next w:val="af1"/>
    <w:link w:val="af4"/>
    <w:uiPriority w:val="99"/>
    <w:semiHidden/>
    <w:unhideWhenUsed/>
    <w:rsid w:val="0037559D"/>
    <w:rPr>
      <w:b/>
      <w:bCs/>
    </w:rPr>
  </w:style>
  <w:style w:type="character" w:customStyle="1" w:styleId="af4">
    <w:name w:val="Тема примітки Знак"/>
    <w:basedOn w:val="af2"/>
    <w:link w:val="af3"/>
    <w:uiPriority w:val="99"/>
    <w:semiHidden/>
    <w:rsid w:val="0037559D"/>
    <w:rPr>
      <w:b/>
      <w:bCs/>
      <w:sz w:val="20"/>
      <w:szCs w:val="20"/>
    </w:rPr>
  </w:style>
  <w:style w:type="paragraph" w:styleId="af5">
    <w:name w:val="Revision"/>
    <w:hidden/>
    <w:uiPriority w:val="99"/>
    <w:semiHidden/>
    <w:rsid w:val="004D154E"/>
    <w:pPr>
      <w:spacing w:after="0" w:line="240" w:lineRule="auto"/>
    </w:pPr>
  </w:style>
  <w:style w:type="character" w:styleId="af6">
    <w:name w:val="Strong"/>
    <w:basedOn w:val="a0"/>
    <w:uiPriority w:val="22"/>
    <w:qFormat/>
    <w:rsid w:val="00A664AD"/>
    <w:rPr>
      <w:b/>
      <w:bCs/>
    </w:rPr>
  </w:style>
  <w:style w:type="character" w:customStyle="1" w:styleId="30">
    <w:name w:val="Заголовок 3 Знак"/>
    <w:basedOn w:val="a0"/>
    <w:link w:val="3"/>
    <w:uiPriority w:val="9"/>
    <w:rsid w:val="00D973CC"/>
    <w:rPr>
      <w:rFonts w:ascii="Times New Roman" w:eastAsia="Times New Roman" w:hAnsi="Times New Roman" w:cs="Times New Roman"/>
      <w:b/>
      <w:bCs/>
      <w:sz w:val="27"/>
      <w:szCs w:val="27"/>
      <w:lang w:val="ru-RU" w:eastAsia="ru-RU"/>
    </w:rPr>
  </w:style>
  <w:style w:type="paragraph" w:styleId="af7">
    <w:name w:val="List Paragraph"/>
    <w:basedOn w:val="a"/>
    <w:uiPriority w:val="34"/>
    <w:qFormat/>
    <w:rsid w:val="00124234"/>
    <w:pPr>
      <w:ind w:left="720"/>
      <w:contextualSpacing/>
    </w:pPr>
  </w:style>
  <w:style w:type="character" w:customStyle="1" w:styleId="rvts23">
    <w:name w:val="rvts23"/>
    <w:basedOn w:val="a0"/>
    <w:rsid w:val="000161CB"/>
  </w:style>
  <w:style w:type="character" w:customStyle="1" w:styleId="10">
    <w:name w:val="Заголовок 1 Знак"/>
    <w:basedOn w:val="a0"/>
    <w:link w:val="1"/>
    <w:uiPriority w:val="9"/>
    <w:rsid w:val="00A64F4A"/>
    <w:rPr>
      <w:rFonts w:asciiTheme="majorHAnsi" w:eastAsiaTheme="majorEastAsia" w:hAnsiTheme="majorHAnsi" w:cstheme="majorBidi"/>
      <w:b/>
      <w:bCs/>
      <w:color w:val="365F91" w:themeColor="accent1" w:themeShade="BF"/>
      <w:sz w:val="28"/>
      <w:szCs w:val="28"/>
    </w:rPr>
  </w:style>
  <w:style w:type="character" w:customStyle="1" w:styleId="messagebody">
    <w:name w:val="message_body"/>
    <w:basedOn w:val="a0"/>
    <w:rsid w:val="00EC642F"/>
  </w:style>
  <w:style w:type="paragraph" w:customStyle="1" w:styleId="a30">
    <w:name w:val="a3"/>
    <w:basedOn w:val="a"/>
    <w:rsid w:val="005D09E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40">
    <w:name w:val="a4"/>
    <w:basedOn w:val="a"/>
    <w:rsid w:val="005D09E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8">
    <w:name w:val="a"/>
    <w:basedOn w:val="a"/>
    <w:rsid w:val="005D09E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pelle">
    <w:name w:val="spelle"/>
    <w:basedOn w:val="a0"/>
    <w:rsid w:val="000D6932"/>
  </w:style>
  <w:style w:type="character" w:customStyle="1" w:styleId="apple-tab-span">
    <w:name w:val="apple-tab-span"/>
    <w:basedOn w:val="a0"/>
    <w:rsid w:val="00F96EE3"/>
  </w:style>
  <w:style w:type="paragraph" w:styleId="af9">
    <w:name w:val="footnote text"/>
    <w:basedOn w:val="a"/>
    <w:link w:val="afa"/>
    <w:uiPriority w:val="99"/>
    <w:semiHidden/>
    <w:unhideWhenUsed/>
    <w:rsid w:val="00AB7152"/>
    <w:pPr>
      <w:spacing w:after="0" w:line="240" w:lineRule="auto"/>
    </w:pPr>
    <w:rPr>
      <w:sz w:val="20"/>
      <w:szCs w:val="20"/>
    </w:rPr>
  </w:style>
  <w:style w:type="character" w:customStyle="1" w:styleId="afa">
    <w:name w:val="Текст виноски Знак"/>
    <w:basedOn w:val="a0"/>
    <w:link w:val="af9"/>
    <w:uiPriority w:val="99"/>
    <w:semiHidden/>
    <w:rsid w:val="00AB7152"/>
    <w:rPr>
      <w:sz w:val="20"/>
      <w:szCs w:val="20"/>
    </w:rPr>
  </w:style>
  <w:style w:type="character" w:styleId="afb">
    <w:name w:val="footnote reference"/>
    <w:basedOn w:val="a0"/>
    <w:uiPriority w:val="99"/>
    <w:semiHidden/>
    <w:unhideWhenUsed/>
    <w:rsid w:val="00AB71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761">
      <w:bodyDiv w:val="1"/>
      <w:marLeft w:val="0"/>
      <w:marRight w:val="0"/>
      <w:marTop w:val="0"/>
      <w:marBottom w:val="0"/>
      <w:divBdr>
        <w:top w:val="none" w:sz="0" w:space="0" w:color="auto"/>
        <w:left w:val="none" w:sz="0" w:space="0" w:color="auto"/>
        <w:bottom w:val="none" w:sz="0" w:space="0" w:color="auto"/>
        <w:right w:val="none" w:sz="0" w:space="0" w:color="auto"/>
      </w:divBdr>
    </w:div>
    <w:div w:id="17128984">
      <w:bodyDiv w:val="1"/>
      <w:marLeft w:val="0"/>
      <w:marRight w:val="0"/>
      <w:marTop w:val="0"/>
      <w:marBottom w:val="0"/>
      <w:divBdr>
        <w:top w:val="none" w:sz="0" w:space="0" w:color="auto"/>
        <w:left w:val="none" w:sz="0" w:space="0" w:color="auto"/>
        <w:bottom w:val="none" w:sz="0" w:space="0" w:color="auto"/>
        <w:right w:val="none" w:sz="0" w:space="0" w:color="auto"/>
      </w:divBdr>
    </w:div>
    <w:div w:id="29041301">
      <w:bodyDiv w:val="1"/>
      <w:marLeft w:val="0"/>
      <w:marRight w:val="0"/>
      <w:marTop w:val="0"/>
      <w:marBottom w:val="0"/>
      <w:divBdr>
        <w:top w:val="none" w:sz="0" w:space="0" w:color="auto"/>
        <w:left w:val="none" w:sz="0" w:space="0" w:color="auto"/>
        <w:bottom w:val="none" w:sz="0" w:space="0" w:color="auto"/>
        <w:right w:val="none" w:sz="0" w:space="0" w:color="auto"/>
      </w:divBdr>
    </w:div>
    <w:div w:id="35278575">
      <w:bodyDiv w:val="1"/>
      <w:marLeft w:val="0"/>
      <w:marRight w:val="0"/>
      <w:marTop w:val="0"/>
      <w:marBottom w:val="0"/>
      <w:divBdr>
        <w:top w:val="none" w:sz="0" w:space="0" w:color="auto"/>
        <w:left w:val="none" w:sz="0" w:space="0" w:color="auto"/>
        <w:bottom w:val="none" w:sz="0" w:space="0" w:color="auto"/>
        <w:right w:val="none" w:sz="0" w:space="0" w:color="auto"/>
      </w:divBdr>
    </w:div>
    <w:div w:id="35980491">
      <w:bodyDiv w:val="1"/>
      <w:marLeft w:val="0"/>
      <w:marRight w:val="0"/>
      <w:marTop w:val="0"/>
      <w:marBottom w:val="0"/>
      <w:divBdr>
        <w:top w:val="none" w:sz="0" w:space="0" w:color="auto"/>
        <w:left w:val="none" w:sz="0" w:space="0" w:color="auto"/>
        <w:bottom w:val="none" w:sz="0" w:space="0" w:color="auto"/>
        <w:right w:val="none" w:sz="0" w:space="0" w:color="auto"/>
      </w:divBdr>
    </w:div>
    <w:div w:id="36709525">
      <w:bodyDiv w:val="1"/>
      <w:marLeft w:val="0"/>
      <w:marRight w:val="0"/>
      <w:marTop w:val="0"/>
      <w:marBottom w:val="0"/>
      <w:divBdr>
        <w:top w:val="none" w:sz="0" w:space="0" w:color="auto"/>
        <w:left w:val="none" w:sz="0" w:space="0" w:color="auto"/>
        <w:bottom w:val="none" w:sz="0" w:space="0" w:color="auto"/>
        <w:right w:val="none" w:sz="0" w:space="0" w:color="auto"/>
      </w:divBdr>
    </w:div>
    <w:div w:id="36975274">
      <w:bodyDiv w:val="1"/>
      <w:marLeft w:val="0"/>
      <w:marRight w:val="0"/>
      <w:marTop w:val="0"/>
      <w:marBottom w:val="0"/>
      <w:divBdr>
        <w:top w:val="none" w:sz="0" w:space="0" w:color="auto"/>
        <w:left w:val="none" w:sz="0" w:space="0" w:color="auto"/>
        <w:bottom w:val="none" w:sz="0" w:space="0" w:color="auto"/>
        <w:right w:val="none" w:sz="0" w:space="0" w:color="auto"/>
      </w:divBdr>
    </w:div>
    <w:div w:id="39134023">
      <w:bodyDiv w:val="1"/>
      <w:marLeft w:val="0"/>
      <w:marRight w:val="0"/>
      <w:marTop w:val="0"/>
      <w:marBottom w:val="0"/>
      <w:divBdr>
        <w:top w:val="none" w:sz="0" w:space="0" w:color="auto"/>
        <w:left w:val="none" w:sz="0" w:space="0" w:color="auto"/>
        <w:bottom w:val="none" w:sz="0" w:space="0" w:color="auto"/>
        <w:right w:val="none" w:sz="0" w:space="0" w:color="auto"/>
      </w:divBdr>
    </w:div>
    <w:div w:id="44263263">
      <w:bodyDiv w:val="1"/>
      <w:marLeft w:val="0"/>
      <w:marRight w:val="0"/>
      <w:marTop w:val="0"/>
      <w:marBottom w:val="0"/>
      <w:divBdr>
        <w:top w:val="none" w:sz="0" w:space="0" w:color="auto"/>
        <w:left w:val="none" w:sz="0" w:space="0" w:color="auto"/>
        <w:bottom w:val="none" w:sz="0" w:space="0" w:color="auto"/>
        <w:right w:val="none" w:sz="0" w:space="0" w:color="auto"/>
      </w:divBdr>
    </w:div>
    <w:div w:id="57630293">
      <w:bodyDiv w:val="1"/>
      <w:marLeft w:val="0"/>
      <w:marRight w:val="0"/>
      <w:marTop w:val="0"/>
      <w:marBottom w:val="0"/>
      <w:divBdr>
        <w:top w:val="none" w:sz="0" w:space="0" w:color="auto"/>
        <w:left w:val="none" w:sz="0" w:space="0" w:color="auto"/>
        <w:bottom w:val="none" w:sz="0" w:space="0" w:color="auto"/>
        <w:right w:val="none" w:sz="0" w:space="0" w:color="auto"/>
      </w:divBdr>
    </w:div>
    <w:div w:id="62879175">
      <w:bodyDiv w:val="1"/>
      <w:marLeft w:val="0"/>
      <w:marRight w:val="0"/>
      <w:marTop w:val="0"/>
      <w:marBottom w:val="0"/>
      <w:divBdr>
        <w:top w:val="none" w:sz="0" w:space="0" w:color="auto"/>
        <w:left w:val="none" w:sz="0" w:space="0" w:color="auto"/>
        <w:bottom w:val="none" w:sz="0" w:space="0" w:color="auto"/>
        <w:right w:val="none" w:sz="0" w:space="0" w:color="auto"/>
      </w:divBdr>
    </w:div>
    <w:div w:id="66617308">
      <w:bodyDiv w:val="1"/>
      <w:marLeft w:val="0"/>
      <w:marRight w:val="0"/>
      <w:marTop w:val="0"/>
      <w:marBottom w:val="0"/>
      <w:divBdr>
        <w:top w:val="none" w:sz="0" w:space="0" w:color="auto"/>
        <w:left w:val="none" w:sz="0" w:space="0" w:color="auto"/>
        <w:bottom w:val="none" w:sz="0" w:space="0" w:color="auto"/>
        <w:right w:val="none" w:sz="0" w:space="0" w:color="auto"/>
      </w:divBdr>
      <w:divsChild>
        <w:div w:id="741488520">
          <w:marLeft w:val="0"/>
          <w:marRight w:val="0"/>
          <w:marTop w:val="0"/>
          <w:marBottom w:val="0"/>
          <w:divBdr>
            <w:top w:val="none" w:sz="0" w:space="0" w:color="auto"/>
            <w:left w:val="none" w:sz="0" w:space="0" w:color="auto"/>
            <w:bottom w:val="none" w:sz="0" w:space="0" w:color="auto"/>
            <w:right w:val="none" w:sz="0" w:space="0" w:color="auto"/>
          </w:divBdr>
        </w:div>
      </w:divsChild>
    </w:div>
    <w:div w:id="71896307">
      <w:bodyDiv w:val="1"/>
      <w:marLeft w:val="0"/>
      <w:marRight w:val="0"/>
      <w:marTop w:val="0"/>
      <w:marBottom w:val="0"/>
      <w:divBdr>
        <w:top w:val="none" w:sz="0" w:space="0" w:color="auto"/>
        <w:left w:val="none" w:sz="0" w:space="0" w:color="auto"/>
        <w:bottom w:val="none" w:sz="0" w:space="0" w:color="auto"/>
        <w:right w:val="none" w:sz="0" w:space="0" w:color="auto"/>
      </w:divBdr>
    </w:div>
    <w:div w:id="86730738">
      <w:bodyDiv w:val="1"/>
      <w:marLeft w:val="0"/>
      <w:marRight w:val="0"/>
      <w:marTop w:val="0"/>
      <w:marBottom w:val="0"/>
      <w:divBdr>
        <w:top w:val="none" w:sz="0" w:space="0" w:color="auto"/>
        <w:left w:val="none" w:sz="0" w:space="0" w:color="auto"/>
        <w:bottom w:val="none" w:sz="0" w:space="0" w:color="auto"/>
        <w:right w:val="none" w:sz="0" w:space="0" w:color="auto"/>
      </w:divBdr>
    </w:div>
    <w:div w:id="89740082">
      <w:bodyDiv w:val="1"/>
      <w:marLeft w:val="0"/>
      <w:marRight w:val="0"/>
      <w:marTop w:val="0"/>
      <w:marBottom w:val="0"/>
      <w:divBdr>
        <w:top w:val="none" w:sz="0" w:space="0" w:color="auto"/>
        <w:left w:val="none" w:sz="0" w:space="0" w:color="auto"/>
        <w:bottom w:val="none" w:sz="0" w:space="0" w:color="auto"/>
        <w:right w:val="none" w:sz="0" w:space="0" w:color="auto"/>
      </w:divBdr>
    </w:div>
    <w:div w:id="92747246">
      <w:bodyDiv w:val="1"/>
      <w:marLeft w:val="0"/>
      <w:marRight w:val="0"/>
      <w:marTop w:val="0"/>
      <w:marBottom w:val="0"/>
      <w:divBdr>
        <w:top w:val="none" w:sz="0" w:space="0" w:color="auto"/>
        <w:left w:val="none" w:sz="0" w:space="0" w:color="auto"/>
        <w:bottom w:val="none" w:sz="0" w:space="0" w:color="auto"/>
        <w:right w:val="none" w:sz="0" w:space="0" w:color="auto"/>
      </w:divBdr>
    </w:div>
    <w:div w:id="96945532">
      <w:bodyDiv w:val="1"/>
      <w:marLeft w:val="0"/>
      <w:marRight w:val="0"/>
      <w:marTop w:val="0"/>
      <w:marBottom w:val="0"/>
      <w:divBdr>
        <w:top w:val="none" w:sz="0" w:space="0" w:color="auto"/>
        <w:left w:val="none" w:sz="0" w:space="0" w:color="auto"/>
        <w:bottom w:val="none" w:sz="0" w:space="0" w:color="auto"/>
        <w:right w:val="none" w:sz="0" w:space="0" w:color="auto"/>
      </w:divBdr>
    </w:div>
    <w:div w:id="110251658">
      <w:bodyDiv w:val="1"/>
      <w:marLeft w:val="0"/>
      <w:marRight w:val="0"/>
      <w:marTop w:val="0"/>
      <w:marBottom w:val="0"/>
      <w:divBdr>
        <w:top w:val="none" w:sz="0" w:space="0" w:color="auto"/>
        <w:left w:val="none" w:sz="0" w:space="0" w:color="auto"/>
        <w:bottom w:val="none" w:sz="0" w:space="0" w:color="auto"/>
        <w:right w:val="none" w:sz="0" w:space="0" w:color="auto"/>
      </w:divBdr>
    </w:div>
    <w:div w:id="116266659">
      <w:bodyDiv w:val="1"/>
      <w:marLeft w:val="0"/>
      <w:marRight w:val="0"/>
      <w:marTop w:val="0"/>
      <w:marBottom w:val="0"/>
      <w:divBdr>
        <w:top w:val="none" w:sz="0" w:space="0" w:color="auto"/>
        <w:left w:val="none" w:sz="0" w:space="0" w:color="auto"/>
        <w:bottom w:val="none" w:sz="0" w:space="0" w:color="auto"/>
        <w:right w:val="none" w:sz="0" w:space="0" w:color="auto"/>
      </w:divBdr>
    </w:div>
    <w:div w:id="133104820">
      <w:bodyDiv w:val="1"/>
      <w:marLeft w:val="0"/>
      <w:marRight w:val="0"/>
      <w:marTop w:val="0"/>
      <w:marBottom w:val="0"/>
      <w:divBdr>
        <w:top w:val="none" w:sz="0" w:space="0" w:color="auto"/>
        <w:left w:val="none" w:sz="0" w:space="0" w:color="auto"/>
        <w:bottom w:val="none" w:sz="0" w:space="0" w:color="auto"/>
        <w:right w:val="none" w:sz="0" w:space="0" w:color="auto"/>
      </w:divBdr>
    </w:div>
    <w:div w:id="133377787">
      <w:bodyDiv w:val="1"/>
      <w:marLeft w:val="0"/>
      <w:marRight w:val="0"/>
      <w:marTop w:val="0"/>
      <w:marBottom w:val="0"/>
      <w:divBdr>
        <w:top w:val="none" w:sz="0" w:space="0" w:color="auto"/>
        <w:left w:val="none" w:sz="0" w:space="0" w:color="auto"/>
        <w:bottom w:val="none" w:sz="0" w:space="0" w:color="auto"/>
        <w:right w:val="none" w:sz="0" w:space="0" w:color="auto"/>
      </w:divBdr>
    </w:div>
    <w:div w:id="145517007">
      <w:bodyDiv w:val="1"/>
      <w:marLeft w:val="0"/>
      <w:marRight w:val="0"/>
      <w:marTop w:val="0"/>
      <w:marBottom w:val="0"/>
      <w:divBdr>
        <w:top w:val="none" w:sz="0" w:space="0" w:color="auto"/>
        <w:left w:val="none" w:sz="0" w:space="0" w:color="auto"/>
        <w:bottom w:val="none" w:sz="0" w:space="0" w:color="auto"/>
        <w:right w:val="none" w:sz="0" w:space="0" w:color="auto"/>
      </w:divBdr>
    </w:div>
    <w:div w:id="147524859">
      <w:bodyDiv w:val="1"/>
      <w:marLeft w:val="0"/>
      <w:marRight w:val="0"/>
      <w:marTop w:val="0"/>
      <w:marBottom w:val="0"/>
      <w:divBdr>
        <w:top w:val="none" w:sz="0" w:space="0" w:color="auto"/>
        <w:left w:val="none" w:sz="0" w:space="0" w:color="auto"/>
        <w:bottom w:val="none" w:sz="0" w:space="0" w:color="auto"/>
        <w:right w:val="none" w:sz="0" w:space="0" w:color="auto"/>
      </w:divBdr>
    </w:div>
    <w:div w:id="154344799">
      <w:bodyDiv w:val="1"/>
      <w:marLeft w:val="0"/>
      <w:marRight w:val="0"/>
      <w:marTop w:val="0"/>
      <w:marBottom w:val="0"/>
      <w:divBdr>
        <w:top w:val="none" w:sz="0" w:space="0" w:color="auto"/>
        <w:left w:val="none" w:sz="0" w:space="0" w:color="auto"/>
        <w:bottom w:val="none" w:sz="0" w:space="0" w:color="auto"/>
        <w:right w:val="none" w:sz="0" w:space="0" w:color="auto"/>
      </w:divBdr>
    </w:div>
    <w:div w:id="163320256">
      <w:bodyDiv w:val="1"/>
      <w:marLeft w:val="0"/>
      <w:marRight w:val="0"/>
      <w:marTop w:val="0"/>
      <w:marBottom w:val="0"/>
      <w:divBdr>
        <w:top w:val="none" w:sz="0" w:space="0" w:color="auto"/>
        <w:left w:val="none" w:sz="0" w:space="0" w:color="auto"/>
        <w:bottom w:val="none" w:sz="0" w:space="0" w:color="auto"/>
        <w:right w:val="none" w:sz="0" w:space="0" w:color="auto"/>
      </w:divBdr>
    </w:div>
    <w:div w:id="174078820">
      <w:bodyDiv w:val="1"/>
      <w:marLeft w:val="0"/>
      <w:marRight w:val="0"/>
      <w:marTop w:val="0"/>
      <w:marBottom w:val="0"/>
      <w:divBdr>
        <w:top w:val="none" w:sz="0" w:space="0" w:color="auto"/>
        <w:left w:val="none" w:sz="0" w:space="0" w:color="auto"/>
        <w:bottom w:val="none" w:sz="0" w:space="0" w:color="auto"/>
        <w:right w:val="none" w:sz="0" w:space="0" w:color="auto"/>
      </w:divBdr>
    </w:div>
    <w:div w:id="176122058">
      <w:bodyDiv w:val="1"/>
      <w:marLeft w:val="0"/>
      <w:marRight w:val="0"/>
      <w:marTop w:val="0"/>
      <w:marBottom w:val="0"/>
      <w:divBdr>
        <w:top w:val="none" w:sz="0" w:space="0" w:color="auto"/>
        <w:left w:val="none" w:sz="0" w:space="0" w:color="auto"/>
        <w:bottom w:val="none" w:sz="0" w:space="0" w:color="auto"/>
        <w:right w:val="none" w:sz="0" w:space="0" w:color="auto"/>
      </w:divBdr>
    </w:div>
    <w:div w:id="184444380">
      <w:bodyDiv w:val="1"/>
      <w:marLeft w:val="0"/>
      <w:marRight w:val="0"/>
      <w:marTop w:val="0"/>
      <w:marBottom w:val="0"/>
      <w:divBdr>
        <w:top w:val="none" w:sz="0" w:space="0" w:color="auto"/>
        <w:left w:val="none" w:sz="0" w:space="0" w:color="auto"/>
        <w:bottom w:val="none" w:sz="0" w:space="0" w:color="auto"/>
        <w:right w:val="none" w:sz="0" w:space="0" w:color="auto"/>
      </w:divBdr>
    </w:div>
    <w:div w:id="201211868">
      <w:bodyDiv w:val="1"/>
      <w:marLeft w:val="0"/>
      <w:marRight w:val="0"/>
      <w:marTop w:val="0"/>
      <w:marBottom w:val="0"/>
      <w:divBdr>
        <w:top w:val="none" w:sz="0" w:space="0" w:color="auto"/>
        <w:left w:val="none" w:sz="0" w:space="0" w:color="auto"/>
        <w:bottom w:val="none" w:sz="0" w:space="0" w:color="auto"/>
        <w:right w:val="none" w:sz="0" w:space="0" w:color="auto"/>
      </w:divBdr>
    </w:div>
    <w:div w:id="208686532">
      <w:bodyDiv w:val="1"/>
      <w:marLeft w:val="0"/>
      <w:marRight w:val="0"/>
      <w:marTop w:val="0"/>
      <w:marBottom w:val="0"/>
      <w:divBdr>
        <w:top w:val="none" w:sz="0" w:space="0" w:color="auto"/>
        <w:left w:val="none" w:sz="0" w:space="0" w:color="auto"/>
        <w:bottom w:val="none" w:sz="0" w:space="0" w:color="auto"/>
        <w:right w:val="none" w:sz="0" w:space="0" w:color="auto"/>
      </w:divBdr>
    </w:div>
    <w:div w:id="226502803">
      <w:bodyDiv w:val="1"/>
      <w:marLeft w:val="0"/>
      <w:marRight w:val="0"/>
      <w:marTop w:val="0"/>
      <w:marBottom w:val="0"/>
      <w:divBdr>
        <w:top w:val="none" w:sz="0" w:space="0" w:color="auto"/>
        <w:left w:val="none" w:sz="0" w:space="0" w:color="auto"/>
        <w:bottom w:val="none" w:sz="0" w:space="0" w:color="auto"/>
        <w:right w:val="none" w:sz="0" w:space="0" w:color="auto"/>
      </w:divBdr>
    </w:div>
    <w:div w:id="244727436">
      <w:bodyDiv w:val="1"/>
      <w:marLeft w:val="0"/>
      <w:marRight w:val="0"/>
      <w:marTop w:val="0"/>
      <w:marBottom w:val="0"/>
      <w:divBdr>
        <w:top w:val="none" w:sz="0" w:space="0" w:color="auto"/>
        <w:left w:val="none" w:sz="0" w:space="0" w:color="auto"/>
        <w:bottom w:val="none" w:sz="0" w:space="0" w:color="auto"/>
        <w:right w:val="none" w:sz="0" w:space="0" w:color="auto"/>
      </w:divBdr>
    </w:div>
    <w:div w:id="260648611">
      <w:bodyDiv w:val="1"/>
      <w:marLeft w:val="0"/>
      <w:marRight w:val="0"/>
      <w:marTop w:val="0"/>
      <w:marBottom w:val="0"/>
      <w:divBdr>
        <w:top w:val="none" w:sz="0" w:space="0" w:color="auto"/>
        <w:left w:val="none" w:sz="0" w:space="0" w:color="auto"/>
        <w:bottom w:val="none" w:sz="0" w:space="0" w:color="auto"/>
        <w:right w:val="none" w:sz="0" w:space="0" w:color="auto"/>
      </w:divBdr>
    </w:div>
    <w:div w:id="271135265">
      <w:bodyDiv w:val="1"/>
      <w:marLeft w:val="0"/>
      <w:marRight w:val="0"/>
      <w:marTop w:val="0"/>
      <w:marBottom w:val="0"/>
      <w:divBdr>
        <w:top w:val="none" w:sz="0" w:space="0" w:color="auto"/>
        <w:left w:val="none" w:sz="0" w:space="0" w:color="auto"/>
        <w:bottom w:val="none" w:sz="0" w:space="0" w:color="auto"/>
        <w:right w:val="none" w:sz="0" w:space="0" w:color="auto"/>
      </w:divBdr>
    </w:div>
    <w:div w:id="271978074">
      <w:bodyDiv w:val="1"/>
      <w:marLeft w:val="0"/>
      <w:marRight w:val="0"/>
      <w:marTop w:val="0"/>
      <w:marBottom w:val="0"/>
      <w:divBdr>
        <w:top w:val="none" w:sz="0" w:space="0" w:color="auto"/>
        <w:left w:val="none" w:sz="0" w:space="0" w:color="auto"/>
        <w:bottom w:val="none" w:sz="0" w:space="0" w:color="auto"/>
        <w:right w:val="none" w:sz="0" w:space="0" w:color="auto"/>
      </w:divBdr>
    </w:div>
    <w:div w:id="278417119">
      <w:bodyDiv w:val="1"/>
      <w:marLeft w:val="0"/>
      <w:marRight w:val="0"/>
      <w:marTop w:val="0"/>
      <w:marBottom w:val="0"/>
      <w:divBdr>
        <w:top w:val="none" w:sz="0" w:space="0" w:color="auto"/>
        <w:left w:val="none" w:sz="0" w:space="0" w:color="auto"/>
        <w:bottom w:val="none" w:sz="0" w:space="0" w:color="auto"/>
        <w:right w:val="none" w:sz="0" w:space="0" w:color="auto"/>
      </w:divBdr>
    </w:div>
    <w:div w:id="285703615">
      <w:bodyDiv w:val="1"/>
      <w:marLeft w:val="0"/>
      <w:marRight w:val="0"/>
      <w:marTop w:val="0"/>
      <w:marBottom w:val="0"/>
      <w:divBdr>
        <w:top w:val="none" w:sz="0" w:space="0" w:color="auto"/>
        <w:left w:val="none" w:sz="0" w:space="0" w:color="auto"/>
        <w:bottom w:val="none" w:sz="0" w:space="0" w:color="auto"/>
        <w:right w:val="none" w:sz="0" w:space="0" w:color="auto"/>
      </w:divBdr>
    </w:div>
    <w:div w:id="287008687">
      <w:bodyDiv w:val="1"/>
      <w:marLeft w:val="0"/>
      <w:marRight w:val="0"/>
      <w:marTop w:val="0"/>
      <w:marBottom w:val="0"/>
      <w:divBdr>
        <w:top w:val="none" w:sz="0" w:space="0" w:color="auto"/>
        <w:left w:val="none" w:sz="0" w:space="0" w:color="auto"/>
        <w:bottom w:val="none" w:sz="0" w:space="0" w:color="auto"/>
        <w:right w:val="none" w:sz="0" w:space="0" w:color="auto"/>
      </w:divBdr>
    </w:div>
    <w:div w:id="287010130">
      <w:bodyDiv w:val="1"/>
      <w:marLeft w:val="0"/>
      <w:marRight w:val="0"/>
      <w:marTop w:val="0"/>
      <w:marBottom w:val="0"/>
      <w:divBdr>
        <w:top w:val="none" w:sz="0" w:space="0" w:color="auto"/>
        <w:left w:val="none" w:sz="0" w:space="0" w:color="auto"/>
        <w:bottom w:val="none" w:sz="0" w:space="0" w:color="auto"/>
        <w:right w:val="none" w:sz="0" w:space="0" w:color="auto"/>
      </w:divBdr>
    </w:div>
    <w:div w:id="301882869">
      <w:bodyDiv w:val="1"/>
      <w:marLeft w:val="0"/>
      <w:marRight w:val="0"/>
      <w:marTop w:val="0"/>
      <w:marBottom w:val="0"/>
      <w:divBdr>
        <w:top w:val="none" w:sz="0" w:space="0" w:color="auto"/>
        <w:left w:val="none" w:sz="0" w:space="0" w:color="auto"/>
        <w:bottom w:val="none" w:sz="0" w:space="0" w:color="auto"/>
        <w:right w:val="none" w:sz="0" w:space="0" w:color="auto"/>
      </w:divBdr>
    </w:div>
    <w:div w:id="303436270">
      <w:bodyDiv w:val="1"/>
      <w:marLeft w:val="0"/>
      <w:marRight w:val="0"/>
      <w:marTop w:val="0"/>
      <w:marBottom w:val="0"/>
      <w:divBdr>
        <w:top w:val="none" w:sz="0" w:space="0" w:color="auto"/>
        <w:left w:val="none" w:sz="0" w:space="0" w:color="auto"/>
        <w:bottom w:val="none" w:sz="0" w:space="0" w:color="auto"/>
        <w:right w:val="none" w:sz="0" w:space="0" w:color="auto"/>
      </w:divBdr>
    </w:div>
    <w:div w:id="306054268">
      <w:bodyDiv w:val="1"/>
      <w:marLeft w:val="0"/>
      <w:marRight w:val="0"/>
      <w:marTop w:val="0"/>
      <w:marBottom w:val="0"/>
      <w:divBdr>
        <w:top w:val="none" w:sz="0" w:space="0" w:color="auto"/>
        <w:left w:val="none" w:sz="0" w:space="0" w:color="auto"/>
        <w:bottom w:val="none" w:sz="0" w:space="0" w:color="auto"/>
        <w:right w:val="none" w:sz="0" w:space="0" w:color="auto"/>
      </w:divBdr>
    </w:div>
    <w:div w:id="308831324">
      <w:bodyDiv w:val="1"/>
      <w:marLeft w:val="0"/>
      <w:marRight w:val="0"/>
      <w:marTop w:val="0"/>
      <w:marBottom w:val="0"/>
      <w:divBdr>
        <w:top w:val="none" w:sz="0" w:space="0" w:color="auto"/>
        <w:left w:val="none" w:sz="0" w:space="0" w:color="auto"/>
        <w:bottom w:val="none" w:sz="0" w:space="0" w:color="auto"/>
        <w:right w:val="none" w:sz="0" w:space="0" w:color="auto"/>
      </w:divBdr>
    </w:div>
    <w:div w:id="309362033">
      <w:bodyDiv w:val="1"/>
      <w:marLeft w:val="0"/>
      <w:marRight w:val="0"/>
      <w:marTop w:val="0"/>
      <w:marBottom w:val="0"/>
      <w:divBdr>
        <w:top w:val="none" w:sz="0" w:space="0" w:color="auto"/>
        <w:left w:val="none" w:sz="0" w:space="0" w:color="auto"/>
        <w:bottom w:val="none" w:sz="0" w:space="0" w:color="auto"/>
        <w:right w:val="none" w:sz="0" w:space="0" w:color="auto"/>
      </w:divBdr>
    </w:div>
    <w:div w:id="310719238">
      <w:bodyDiv w:val="1"/>
      <w:marLeft w:val="0"/>
      <w:marRight w:val="0"/>
      <w:marTop w:val="0"/>
      <w:marBottom w:val="0"/>
      <w:divBdr>
        <w:top w:val="none" w:sz="0" w:space="0" w:color="auto"/>
        <w:left w:val="none" w:sz="0" w:space="0" w:color="auto"/>
        <w:bottom w:val="none" w:sz="0" w:space="0" w:color="auto"/>
        <w:right w:val="none" w:sz="0" w:space="0" w:color="auto"/>
      </w:divBdr>
    </w:div>
    <w:div w:id="326328664">
      <w:bodyDiv w:val="1"/>
      <w:marLeft w:val="0"/>
      <w:marRight w:val="0"/>
      <w:marTop w:val="0"/>
      <w:marBottom w:val="0"/>
      <w:divBdr>
        <w:top w:val="none" w:sz="0" w:space="0" w:color="auto"/>
        <w:left w:val="none" w:sz="0" w:space="0" w:color="auto"/>
        <w:bottom w:val="none" w:sz="0" w:space="0" w:color="auto"/>
        <w:right w:val="none" w:sz="0" w:space="0" w:color="auto"/>
      </w:divBdr>
    </w:div>
    <w:div w:id="348026324">
      <w:bodyDiv w:val="1"/>
      <w:marLeft w:val="0"/>
      <w:marRight w:val="0"/>
      <w:marTop w:val="0"/>
      <w:marBottom w:val="0"/>
      <w:divBdr>
        <w:top w:val="none" w:sz="0" w:space="0" w:color="auto"/>
        <w:left w:val="none" w:sz="0" w:space="0" w:color="auto"/>
        <w:bottom w:val="none" w:sz="0" w:space="0" w:color="auto"/>
        <w:right w:val="none" w:sz="0" w:space="0" w:color="auto"/>
      </w:divBdr>
    </w:div>
    <w:div w:id="350303195">
      <w:bodyDiv w:val="1"/>
      <w:marLeft w:val="0"/>
      <w:marRight w:val="0"/>
      <w:marTop w:val="0"/>
      <w:marBottom w:val="0"/>
      <w:divBdr>
        <w:top w:val="none" w:sz="0" w:space="0" w:color="auto"/>
        <w:left w:val="none" w:sz="0" w:space="0" w:color="auto"/>
        <w:bottom w:val="none" w:sz="0" w:space="0" w:color="auto"/>
        <w:right w:val="none" w:sz="0" w:space="0" w:color="auto"/>
      </w:divBdr>
      <w:divsChild>
        <w:div w:id="1581334059">
          <w:marLeft w:val="0"/>
          <w:marRight w:val="0"/>
          <w:marTop w:val="0"/>
          <w:marBottom w:val="0"/>
          <w:divBdr>
            <w:top w:val="none" w:sz="0" w:space="0" w:color="auto"/>
            <w:left w:val="none" w:sz="0" w:space="0" w:color="auto"/>
            <w:bottom w:val="none" w:sz="0" w:space="0" w:color="auto"/>
            <w:right w:val="none" w:sz="0" w:space="0" w:color="auto"/>
          </w:divBdr>
        </w:div>
      </w:divsChild>
    </w:div>
    <w:div w:id="351733525">
      <w:bodyDiv w:val="1"/>
      <w:marLeft w:val="0"/>
      <w:marRight w:val="0"/>
      <w:marTop w:val="0"/>
      <w:marBottom w:val="0"/>
      <w:divBdr>
        <w:top w:val="none" w:sz="0" w:space="0" w:color="auto"/>
        <w:left w:val="none" w:sz="0" w:space="0" w:color="auto"/>
        <w:bottom w:val="none" w:sz="0" w:space="0" w:color="auto"/>
        <w:right w:val="none" w:sz="0" w:space="0" w:color="auto"/>
      </w:divBdr>
    </w:div>
    <w:div w:id="352462942">
      <w:bodyDiv w:val="1"/>
      <w:marLeft w:val="0"/>
      <w:marRight w:val="0"/>
      <w:marTop w:val="0"/>
      <w:marBottom w:val="0"/>
      <w:divBdr>
        <w:top w:val="none" w:sz="0" w:space="0" w:color="auto"/>
        <w:left w:val="none" w:sz="0" w:space="0" w:color="auto"/>
        <w:bottom w:val="none" w:sz="0" w:space="0" w:color="auto"/>
        <w:right w:val="none" w:sz="0" w:space="0" w:color="auto"/>
      </w:divBdr>
    </w:div>
    <w:div w:id="357124836">
      <w:bodyDiv w:val="1"/>
      <w:marLeft w:val="0"/>
      <w:marRight w:val="0"/>
      <w:marTop w:val="0"/>
      <w:marBottom w:val="0"/>
      <w:divBdr>
        <w:top w:val="none" w:sz="0" w:space="0" w:color="auto"/>
        <w:left w:val="none" w:sz="0" w:space="0" w:color="auto"/>
        <w:bottom w:val="none" w:sz="0" w:space="0" w:color="auto"/>
        <w:right w:val="none" w:sz="0" w:space="0" w:color="auto"/>
      </w:divBdr>
    </w:div>
    <w:div w:id="367418611">
      <w:bodyDiv w:val="1"/>
      <w:marLeft w:val="0"/>
      <w:marRight w:val="0"/>
      <w:marTop w:val="0"/>
      <w:marBottom w:val="0"/>
      <w:divBdr>
        <w:top w:val="none" w:sz="0" w:space="0" w:color="auto"/>
        <w:left w:val="none" w:sz="0" w:space="0" w:color="auto"/>
        <w:bottom w:val="none" w:sz="0" w:space="0" w:color="auto"/>
        <w:right w:val="none" w:sz="0" w:space="0" w:color="auto"/>
      </w:divBdr>
    </w:div>
    <w:div w:id="372967093">
      <w:bodyDiv w:val="1"/>
      <w:marLeft w:val="0"/>
      <w:marRight w:val="0"/>
      <w:marTop w:val="0"/>
      <w:marBottom w:val="0"/>
      <w:divBdr>
        <w:top w:val="none" w:sz="0" w:space="0" w:color="auto"/>
        <w:left w:val="none" w:sz="0" w:space="0" w:color="auto"/>
        <w:bottom w:val="none" w:sz="0" w:space="0" w:color="auto"/>
        <w:right w:val="none" w:sz="0" w:space="0" w:color="auto"/>
      </w:divBdr>
    </w:div>
    <w:div w:id="383910689">
      <w:bodyDiv w:val="1"/>
      <w:marLeft w:val="0"/>
      <w:marRight w:val="0"/>
      <w:marTop w:val="0"/>
      <w:marBottom w:val="0"/>
      <w:divBdr>
        <w:top w:val="none" w:sz="0" w:space="0" w:color="auto"/>
        <w:left w:val="none" w:sz="0" w:space="0" w:color="auto"/>
        <w:bottom w:val="none" w:sz="0" w:space="0" w:color="auto"/>
        <w:right w:val="none" w:sz="0" w:space="0" w:color="auto"/>
      </w:divBdr>
    </w:div>
    <w:div w:id="390276420">
      <w:bodyDiv w:val="1"/>
      <w:marLeft w:val="0"/>
      <w:marRight w:val="0"/>
      <w:marTop w:val="0"/>
      <w:marBottom w:val="0"/>
      <w:divBdr>
        <w:top w:val="none" w:sz="0" w:space="0" w:color="auto"/>
        <w:left w:val="none" w:sz="0" w:space="0" w:color="auto"/>
        <w:bottom w:val="none" w:sz="0" w:space="0" w:color="auto"/>
        <w:right w:val="none" w:sz="0" w:space="0" w:color="auto"/>
      </w:divBdr>
    </w:div>
    <w:div w:id="392896770">
      <w:bodyDiv w:val="1"/>
      <w:marLeft w:val="0"/>
      <w:marRight w:val="0"/>
      <w:marTop w:val="0"/>
      <w:marBottom w:val="0"/>
      <w:divBdr>
        <w:top w:val="none" w:sz="0" w:space="0" w:color="auto"/>
        <w:left w:val="none" w:sz="0" w:space="0" w:color="auto"/>
        <w:bottom w:val="none" w:sz="0" w:space="0" w:color="auto"/>
        <w:right w:val="none" w:sz="0" w:space="0" w:color="auto"/>
      </w:divBdr>
    </w:div>
    <w:div w:id="399207470">
      <w:bodyDiv w:val="1"/>
      <w:marLeft w:val="0"/>
      <w:marRight w:val="0"/>
      <w:marTop w:val="0"/>
      <w:marBottom w:val="0"/>
      <w:divBdr>
        <w:top w:val="none" w:sz="0" w:space="0" w:color="auto"/>
        <w:left w:val="none" w:sz="0" w:space="0" w:color="auto"/>
        <w:bottom w:val="none" w:sz="0" w:space="0" w:color="auto"/>
        <w:right w:val="none" w:sz="0" w:space="0" w:color="auto"/>
      </w:divBdr>
    </w:div>
    <w:div w:id="401099830">
      <w:bodyDiv w:val="1"/>
      <w:marLeft w:val="0"/>
      <w:marRight w:val="0"/>
      <w:marTop w:val="0"/>
      <w:marBottom w:val="0"/>
      <w:divBdr>
        <w:top w:val="none" w:sz="0" w:space="0" w:color="auto"/>
        <w:left w:val="none" w:sz="0" w:space="0" w:color="auto"/>
        <w:bottom w:val="none" w:sz="0" w:space="0" w:color="auto"/>
        <w:right w:val="none" w:sz="0" w:space="0" w:color="auto"/>
      </w:divBdr>
    </w:div>
    <w:div w:id="402916425">
      <w:bodyDiv w:val="1"/>
      <w:marLeft w:val="0"/>
      <w:marRight w:val="0"/>
      <w:marTop w:val="0"/>
      <w:marBottom w:val="0"/>
      <w:divBdr>
        <w:top w:val="none" w:sz="0" w:space="0" w:color="auto"/>
        <w:left w:val="none" w:sz="0" w:space="0" w:color="auto"/>
        <w:bottom w:val="none" w:sz="0" w:space="0" w:color="auto"/>
        <w:right w:val="none" w:sz="0" w:space="0" w:color="auto"/>
      </w:divBdr>
    </w:div>
    <w:div w:id="407851815">
      <w:bodyDiv w:val="1"/>
      <w:marLeft w:val="0"/>
      <w:marRight w:val="0"/>
      <w:marTop w:val="0"/>
      <w:marBottom w:val="0"/>
      <w:divBdr>
        <w:top w:val="none" w:sz="0" w:space="0" w:color="auto"/>
        <w:left w:val="none" w:sz="0" w:space="0" w:color="auto"/>
        <w:bottom w:val="none" w:sz="0" w:space="0" w:color="auto"/>
        <w:right w:val="none" w:sz="0" w:space="0" w:color="auto"/>
      </w:divBdr>
    </w:div>
    <w:div w:id="411899893">
      <w:bodyDiv w:val="1"/>
      <w:marLeft w:val="0"/>
      <w:marRight w:val="0"/>
      <w:marTop w:val="0"/>
      <w:marBottom w:val="0"/>
      <w:divBdr>
        <w:top w:val="none" w:sz="0" w:space="0" w:color="auto"/>
        <w:left w:val="none" w:sz="0" w:space="0" w:color="auto"/>
        <w:bottom w:val="none" w:sz="0" w:space="0" w:color="auto"/>
        <w:right w:val="none" w:sz="0" w:space="0" w:color="auto"/>
      </w:divBdr>
    </w:div>
    <w:div w:id="415327703">
      <w:bodyDiv w:val="1"/>
      <w:marLeft w:val="0"/>
      <w:marRight w:val="0"/>
      <w:marTop w:val="0"/>
      <w:marBottom w:val="0"/>
      <w:divBdr>
        <w:top w:val="none" w:sz="0" w:space="0" w:color="auto"/>
        <w:left w:val="none" w:sz="0" w:space="0" w:color="auto"/>
        <w:bottom w:val="none" w:sz="0" w:space="0" w:color="auto"/>
        <w:right w:val="none" w:sz="0" w:space="0" w:color="auto"/>
      </w:divBdr>
    </w:div>
    <w:div w:id="423258467">
      <w:bodyDiv w:val="1"/>
      <w:marLeft w:val="0"/>
      <w:marRight w:val="0"/>
      <w:marTop w:val="0"/>
      <w:marBottom w:val="0"/>
      <w:divBdr>
        <w:top w:val="none" w:sz="0" w:space="0" w:color="auto"/>
        <w:left w:val="none" w:sz="0" w:space="0" w:color="auto"/>
        <w:bottom w:val="none" w:sz="0" w:space="0" w:color="auto"/>
        <w:right w:val="none" w:sz="0" w:space="0" w:color="auto"/>
      </w:divBdr>
    </w:div>
    <w:div w:id="459760796">
      <w:bodyDiv w:val="1"/>
      <w:marLeft w:val="0"/>
      <w:marRight w:val="0"/>
      <w:marTop w:val="0"/>
      <w:marBottom w:val="0"/>
      <w:divBdr>
        <w:top w:val="none" w:sz="0" w:space="0" w:color="auto"/>
        <w:left w:val="none" w:sz="0" w:space="0" w:color="auto"/>
        <w:bottom w:val="none" w:sz="0" w:space="0" w:color="auto"/>
        <w:right w:val="none" w:sz="0" w:space="0" w:color="auto"/>
      </w:divBdr>
    </w:div>
    <w:div w:id="461461612">
      <w:bodyDiv w:val="1"/>
      <w:marLeft w:val="0"/>
      <w:marRight w:val="0"/>
      <w:marTop w:val="0"/>
      <w:marBottom w:val="0"/>
      <w:divBdr>
        <w:top w:val="none" w:sz="0" w:space="0" w:color="auto"/>
        <w:left w:val="none" w:sz="0" w:space="0" w:color="auto"/>
        <w:bottom w:val="none" w:sz="0" w:space="0" w:color="auto"/>
        <w:right w:val="none" w:sz="0" w:space="0" w:color="auto"/>
      </w:divBdr>
    </w:div>
    <w:div w:id="475336566">
      <w:bodyDiv w:val="1"/>
      <w:marLeft w:val="0"/>
      <w:marRight w:val="0"/>
      <w:marTop w:val="0"/>
      <w:marBottom w:val="0"/>
      <w:divBdr>
        <w:top w:val="none" w:sz="0" w:space="0" w:color="auto"/>
        <w:left w:val="none" w:sz="0" w:space="0" w:color="auto"/>
        <w:bottom w:val="none" w:sz="0" w:space="0" w:color="auto"/>
        <w:right w:val="none" w:sz="0" w:space="0" w:color="auto"/>
      </w:divBdr>
    </w:div>
    <w:div w:id="488406037">
      <w:bodyDiv w:val="1"/>
      <w:marLeft w:val="0"/>
      <w:marRight w:val="0"/>
      <w:marTop w:val="0"/>
      <w:marBottom w:val="0"/>
      <w:divBdr>
        <w:top w:val="none" w:sz="0" w:space="0" w:color="auto"/>
        <w:left w:val="none" w:sz="0" w:space="0" w:color="auto"/>
        <w:bottom w:val="none" w:sz="0" w:space="0" w:color="auto"/>
        <w:right w:val="none" w:sz="0" w:space="0" w:color="auto"/>
      </w:divBdr>
    </w:div>
    <w:div w:id="489711820">
      <w:bodyDiv w:val="1"/>
      <w:marLeft w:val="0"/>
      <w:marRight w:val="0"/>
      <w:marTop w:val="0"/>
      <w:marBottom w:val="0"/>
      <w:divBdr>
        <w:top w:val="none" w:sz="0" w:space="0" w:color="auto"/>
        <w:left w:val="none" w:sz="0" w:space="0" w:color="auto"/>
        <w:bottom w:val="none" w:sz="0" w:space="0" w:color="auto"/>
        <w:right w:val="none" w:sz="0" w:space="0" w:color="auto"/>
      </w:divBdr>
      <w:divsChild>
        <w:div w:id="626739963">
          <w:marLeft w:val="0"/>
          <w:marRight w:val="0"/>
          <w:marTop w:val="0"/>
          <w:marBottom w:val="0"/>
          <w:divBdr>
            <w:top w:val="none" w:sz="0" w:space="0" w:color="auto"/>
            <w:left w:val="none" w:sz="0" w:space="0" w:color="auto"/>
            <w:bottom w:val="none" w:sz="0" w:space="0" w:color="auto"/>
            <w:right w:val="none" w:sz="0" w:space="0" w:color="auto"/>
          </w:divBdr>
        </w:div>
        <w:div w:id="871067109">
          <w:marLeft w:val="0"/>
          <w:marRight w:val="0"/>
          <w:marTop w:val="0"/>
          <w:marBottom w:val="0"/>
          <w:divBdr>
            <w:top w:val="none" w:sz="0" w:space="0" w:color="auto"/>
            <w:left w:val="none" w:sz="0" w:space="0" w:color="auto"/>
            <w:bottom w:val="none" w:sz="0" w:space="0" w:color="auto"/>
            <w:right w:val="none" w:sz="0" w:space="0" w:color="auto"/>
          </w:divBdr>
        </w:div>
      </w:divsChild>
    </w:div>
    <w:div w:id="491070022">
      <w:bodyDiv w:val="1"/>
      <w:marLeft w:val="0"/>
      <w:marRight w:val="0"/>
      <w:marTop w:val="0"/>
      <w:marBottom w:val="0"/>
      <w:divBdr>
        <w:top w:val="none" w:sz="0" w:space="0" w:color="auto"/>
        <w:left w:val="none" w:sz="0" w:space="0" w:color="auto"/>
        <w:bottom w:val="none" w:sz="0" w:space="0" w:color="auto"/>
        <w:right w:val="none" w:sz="0" w:space="0" w:color="auto"/>
      </w:divBdr>
    </w:div>
    <w:div w:id="496194007">
      <w:bodyDiv w:val="1"/>
      <w:marLeft w:val="0"/>
      <w:marRight w:val="0"/>
      <w:marTop w:val="0"/>
      <w:marBottom w:val="0"/>
      <w:divBdr>
        <w:top w:val="none" w:sz="0" w:space="0" w:color="auto"/>
        <w:left w:val="none" w:sz="0" w:space="0" w:color="auto"/>
        <w:bottom w:val="none" w:sz="0" w:space="0" w:color="auto"/>
        <w:right w:val="none" w:sz="0" w:space="0" w:color="auto"/>
      </w:divBdr>
    </w:div>
    <w:div w:id="512377623">
      <w:bodyDiv w:val="1"/>
      <w:marLeft w:val="0"/>
      <w:marRight w:val="0"/>
      <w:marTop w:val="0"/>
      <w:marBottom w:val="0"/>
      <w:divBdr>
        <w:top w:val="none" w:sz="0" w:space="0" w:color="auto"/>
        <w:left w:val="none" w:sz="0" w:space="0" w:color="auto"/>
        <w:bottom w:val="none" w:sz="0" w:space="0" w:color="auto"/>
        <w:right w:val="none" w:sz="0" w:space="0" w:color="auto"/>
      </w:divBdr>
    </w:div>
    <w:div w:id="516849019">
      <w:bodyDiv w:val="1"/>
      <w:marLeft w:val="0"/>
      <w:marRight w:val="0"/>
      <w:marTop w:val="0"/>
      <w:marBottom w:val="0"/>
      <w:divBdr>
        <w:top w:val="none" w:sz="0" w:space="0" w:color="auto"/>
        <w:left w:val="none" w:sz="0" w:space="0" w:color="auto"/>
        <w:bottom w:val="none" w:sz="0" w:space="0" w:color="auto"/>
        <w:right w:val="none" w:sz="0" w:space="0" w:color="auto"/>
      </w:divBdr>
    </w:div>
    <w:div w:id="521089219">
      <w:bodyDiv w:val="1"/>
      <w:marLeft w:val="0"/>
      <w:marRight w:val="0"/>
      <w:marTop w:val="0"/>
      <w:marBottom w:val="0"/>
      <w:divBdr>
        <w:top w:val="none" w:sz="0" w:space="0" w:color="auto"/>
        <w:left w:val="none" w:sz="0" w:space="0" w:color="auto"/>
        <w:bottom w:val="none" w:sz="0" w:space="0" w:color="auto"/>
        <w:right w:val="none" w:sz="0" w:space="0" w:color="auto"/>
      </w:divBdr>
    </w:div>
    <w:div w:id="522860399">
      <w:bodyDiv w:val="1"/>
      <w:marLeft w:val="0"/>
      <w:marRight w:val="0"/>
      <w:marTop w:val="0"/>
      <w:marBottom w:val="0"/>
      <w:divBdr>
        <w:top w:val="none" w:sz="0" w:space="0" w:color="auto"/>
        <w:left w:val="none" w:sz="0" w:space="0" w:color="auto"/>
        <w:bottom w:val="none" w:sz="0" w:space="0" w:color="auto"/>
        <w:right w:val="none" w:sz="0" w:space="0" w:color="auto"/>
      </w:divBdr>
    </w:div>
    <w:div w:id="529076388">
      <w:bodyDiv w:val="1"/>
      <w:marLeft w:val="0"/>
      <w:marRight w:val="0"/>
      <w:marTop w:val="0"/>
      <w:marBottom w:val="0"/>
      <w:divBdr>
        <w:top w:val="none" w:sz="0" w:space="0" w:color="auto"/>
        <w:left w:val="none" w:sz="0" w:space="0" w:color="auto"/>
        <w:bottom w:val="none" w:sz="0" w:space="0" w:color="auto"/>
        <w:right w:val="none" w:sz="0" w:space="0" w:color="auto"/>
      </w:divBdr>
    </w:div>
    <w:div w:id="536893277">
      <w:bodyDiv w:val="1"/>
      <w:marLeft w:val="0"/>
      <w:marRight w:val="0"/>
      <w:marTop w:val="0"/>
      <w:marBottom w:val="0"/>
      <w:divBdr>
        <w:top w:val="none" w:sz="0" w:space="0" w:color="auto"/>
        <w:left w:val="none" w:sz="0" w:space="0" w:color="auto"/>
        <w:bottom w:val="none" w:sz="0" w:space="0" w:color="auto"/>
        <w:right w:val="none" w:sz="0" w:space="0" w:color="auto"/>
      </w:divBdr>
    </w:div>
    <w:div w:id="543180749">
      <w:bodyDiv w:val="1"/>
      <w:marLeft w:val="0"/>
      <w:marRight w:val="0"/>
      <w:marTop w:val="0"/>
      <w:marBottom w:val="0"/>
      <w:divBdr>
        <w:top w:val="none" w:sz="0" w:space="0" w:color="auto"/>
        <w:left w:val="none" w:sz="0" w:space="0" w:color="auto"/>
        <w:bottom w:val="none" w:sz="0" w:space="0" w:color="auto"/>
        <w:right w:val="none" w:sz="0" w:space="0" w:color="auto"/>
      </w:divBdr>
    </w:div>
    <w:div w:id="543325935">
      <w:bodyDiv w:val="1"/>
      <w:marLeft w:val="0"/>
      <w:marRight w:val="0"/>
      <w:marTop w:val="0"/>
      <w:marBottom w:val="0"/>
      <w:divBdr>
        <w:top w:val="none" w:sz="0" w:space="0" w:color="auto"/>
        <w:left w:val="none" w:sz="0" w:space="0" w:color="auto"/>
        <w:bottom w:val="none" w:sz="0" w:space="0" w:color="auto"/>
        <w:right w:val="none" w:sz="0" w:space="0" w:color="auto"/>
      </w:divBdr>
    </w:div>
    <w:div w:id="548108551">
      <w:bodyDiv w:val="1"/>
      <w:marLeft w:val="0"/>
      <w:marRight w:val="0"/>
      <w:marTop w:val="0"/>
      <w:marBottom w:val="0"/>
      <w:divBdr>
        <w:top w:val="none" w:sz="0" w:space="0" w:color="auto"/>
        <w:left w:val="none" w:sz="0" w:space="0" w:color="auto"/>
        <w:bottom w:val="none" w:sz="0" w:space="0" w:color="auto"/>
        <w:right w:val="none" w:sz="0" w:space="0" w:color="auto"/>
      </w:divBdr>
    </w:div>
    <w:div w:id="552421748">
      <w:bodyDiv w:val="1"/>
      <w:marLeft w:val="0"/>
      <w:marRight w:val="0"/>
      <w:marTop w:val="0"/>
      <w:marBottom w:val="0"/>
      <w:divBdr>
        <w:top w:val="none" w:sz="0" w:space="0" w:color="auto"/>
        <w:left w:val="none" w:sz="0" w:space="0" w:color="auto"/>
        <w:bottom w:val="none" w:sz="0" w:space="0" w:color="auto"/>
        <w:right w:val="none" w:sz="0" w:space="0" w:color="auto"/>
      </w:divBdr>
    </w:div>
    <w:div w:id="553666163">
      <w:bodyDiv w:val="1"/>
      <w:marLeft w:val="0"/>
      <w:marRight w:val="0"/>
      <w:marTop w:val="0"/>
      <w:marBottom w:val="0"/>
      <w:divBdr>
        <w:top w:val="none" w:sz="0" w:space="0" w:color="auto"/>
        <w:left w:val="none" w:sz="0" w:space="0" w:color="auto"/>
        <w:bottom w:val="none" w:sz="0" w:space="0" w:color="auto"/>
        <w:right w:val="none" w:sz="0" w:space="0" w:color="auto"/>
      </w:divBdr>
    </w:div>
    <w:div w:id="556937370">
      <w:bodyDiv w:val="1"/>
      <w:marLeft w:val="0"/>
      <w:marRight w:val="0"/>
      <w:marTop w:val="0"/>
      <w:marBottom w:val="0"/>
      <w:divBdr>
        <w:top w:val="none" w:sz="0" w:space="0" w:color="auto"/>
        <w:left w:val="none" w:sz="0" w:space="0" w:color="auto"/>
        <w:bottom w:val="none" w:sz="0" w:space="0" w:color="auto"/>
        <w:right w:val="none" w:sz="0" w:space="0" w:color="auto"/>
      </w:divBdr>
    </w:div>
    <w:div w:id="565148017">
      <w:bodyDiv w:val="1"/>
      <w:marLeft w:val="0"/>
      <w:marRight w:val="0"/>
      <w:marTop w:val="0"/>
      <w:marBottom w:val="0"/>
      <w:divBdr>
        <w:top w:val="none" w:sz="0" w:space="0" w:color="auto"/>
        <w:left w:val="none" w:sz="0" w:space="0" w:color="auto"/>
        <w:bottom w:val="none" w:sz="0" w:space="0" w:color="auto"/>
        <w:right w:val="none" w:sz="0" w:space="0" w:color="auto"/>
      </w:divBdr>
    </w:div>
    <w:div w:id="567423583">
      <w:bodyDiv w:val="1"/>
      <w:marLeft w:val="0"/>
      <w:marRight w:val="0"/>
      <w:marTop w:val="0"/>
      <w:marBottom w:val="0"/>
      <w:divBdr>
        <w:top w:val="none" w:sz="0" w:space="0" w:color="auto"/>
        <w:left w:val="none" w:sz="0" w:space="0" w:color="auto"/>
        <w:bottom w:val="none" w:sz="0" w:space="0" w:color="auto"/>
        <w:right w:val="none" w:sz="0" w:space="0" w:color="auto"/>
      </w:divBdr>
    </w:div>
    <w:div w:id="568660823">
      <w:bodyDiv w:val="1"/>
      <w:marLeft w:val="0"/>
      <w:marRight w:val="0"/>
      <w:marTop w:val="0"/>
      <w:marBottom w:val="0"/>
      <w:divBdr>
        <w:top w:val="none" w:sz="0" w:space="0" w:color="auto"/>
        <w:left w:val="none" w:sz="0" w:space="0" w:color="auto"/>
        <w:bottom w:val="none" w:sz="0" w:space="0" w:color="auto"/>
        <w:right w:val="none" w:sz="0" w:space="0" w:color="auto"/>
      </w:divBdr>
    </w:div>
    <w:div w:id="574316974">
      <w:bodyDiv w:val="1"/>
      <w:marLeft w:val="0"/>
      <w:marRight w:val="0"/>
      <w:marTop w:val="0"/>
      <w:marBottom w:val="0"/>
      <w:divBdr>
        <w:top w:val="none" w:sz="0" w:space="0" w:color="auto"/>
        <w:left w:val="none" w:sz="0" w:space="0" w:color="auto"/>
        <w:bottom w:val="none" w:sz="0" w:space="0" w:color="auto"/>
        <w:right w:val="none" w:sz="0" w:space="0" w:color="auto"/>
      </w:divBdr>
    </w:div>
    <w:div w:id="591091294">
      <w:bodyDiv w:val="1"/>
      <w:marLeft w:val="0"/>
      <w:marRight w:val="0"/>
      <w:marTop w:val="0"/>
      <w:marBottom w:val="0"/>
      <w:divBdr>
        <w:top w:val="none" w:sz="0" w:space="0" w:color="auto"/>
        <w:left w:val="none" w:sz="0" w:space="0" w:color="auto"/>
        <w:bottom w:val="none" w:sz="0" w:space="0" w:color="auto"/>
        <w:right w:val="none" w:sz="0" w:space="0" w:color="auto"/>
      </w:divBdr>
    </w:div>
    <w:div w:id="596914170">
      <w:bodyDiv w:val="1"/>
      <w:marLeft w:val="0"/>
      <w:marRight w:val="0"/>
      <w:marTop w:val="0"/>
      <w:marBottom w:val="0"/>
      <w:divBdr>
        <w:top w:val="none" w:sz="0" w:space="0" w:color="auto"/>
        <w:left w:val="none" w:sz="0" w:space="0" w:color="auto"/>
        <w:bottom w:val="none" w:sz="0" w:space="0" w:color="auto"/>
        <w:right w:val="none" w:sz="0" w:space="0" w:color="auto"/>
      </w:divBdr>
    </w:div>
    <w:div w:id="604923917">
      <w:bodyDiv w:val="1"/>
      <w:marLeft w:val="0"/>
      <w:marRight w:val="0"/>
      <w:marTop w:val="0"/>
      <w:marBottom w:val="0"/>
      <w:divBdr>
        <w:top w:val="none" w:sz="0" w:space="0" w:color="auto"/>
        <w:left w:val="none" w:sz="0" w:space="0" w:color="auto"/>
        <w:bottom w:val="none" w:sz="0" w:space="0" w:color="auto"/>
        <w:right w:val="none" w:sz="0" w:space="0" w:color="auto"/>
      </w:divBdr>
    </w:div>
    <w:div w:id="631639792">
      <w:bodyDiv w:val="1"/>
      <w:marLeft w:val="0"/>
      <w:marRight w:val="0"/>
      <w:marTop w:val="0"/>
      <w:marBottom w:val="0"/>
      <w:divBdr>
        <w:top w:val="none" w:sz="0" w:space="0" w:color="auto"/>
        <w:left w:val="none" w:sz="0" w:space="0" w:color="auto"/>
        <w:bottom w:val="none" w:sz="0" w:space="0" w:color="auto"/>
        <w:right w:val="none" w:sz="0" w:space="0" w:color="auto"/>
      </w:divBdr>
    </w:div>
    <w:div w:id="648289598">
      <w:bodyDiv w:val="1"/>
      <w:marLeft w:val="0"/>
      <w:marRight w:val="0"/>
      <w:marTop w:val="0"/>
      <w:marBottom w:val="0"/>
      <w:divBdr>
        <w:top w:val="none" w:sz="0" w:space="0" w:color="auto"/>
        <w:left w:val="none" w:sz="0" w:space="0" w:color="auto"/>
        <w:bottom w:val="none" w:sz="0" w:space="0" w:color="auto"/>
        <w:right w:val="none" w:sz="0" w:space="0" w:color="auto"/>
      </w:divBdr>
    </w:div>
    <w:div w:id="652487612">
      <w:bodyDiv w:val="1"/>
      <w:marLeft w:val="0"/>
      <w:marRight w:val="0"/>
      <w:marTop w:val="0"/>
      <w:marBottom w:val="0"/>
      <w:divBdr>
        <w:top w:val="none" w:sz="0" w:space="0" w:color="auto"/>
        <w:left w:val="none" w:sz="0" w:space="0" w:color="auto"/>
        <w:bottom w:val="none" w:sz="0" w:space="0" w:color="auto"/>
        <w:right w:val="none" w:sz="0" w:space="0" w:color="auto"/>
      </w:divBdr>
    </w:div>
    <w:div w:id="658729549">
      <w:bodyDiv w:val="1"/>
      <w:marLeft w:val="0"/>
      <w:marRight w:val="0"/>
      <w:marTop w:val="0"/>
      <w:marBottom w:val="0"/>
      <w:divBdr>
        <w:top w:val="none" w:sz="0" w:space="0" w:color="auto"/>
        <w:left w:val="none" w:sz="0" w:space="0" w:color="auto"/>
        <w:bottom w:val="none" w:sz="0" w:space="0" w:color="auto"/>
        <w:right w:val="none" w:sz="0" w:space="0" w:color="auto"/>
      </w:divBdr>
    </w:div>
    <w:div w:id="662662099">
      <w:bodyDiv w:val="1"/>
      <w:marLeft w:val="0"/>
      <w:marRight w:val="0"/>
      <w:marTop w:val="0"/>
      <w:marBottom w:val="0"/>
      <w:divBdr>
        <w:top w:val="none" w:sz="0" w:space="0" w:color="auto"/>
        <w:left w:val="none" w:sz="0" w:space="0" w:color="auto"/>
        <w:bottom w:val="none" w:sz="0" w:space="0" w:color="auto"/>
        <w:right w:val="none" w:sz="0" w:space="0" w:color="auto"/>
      </w:divBdr>
    </w:div>
    <w:div w:id="665211940">
      <w:bodyDiv w:val="1"/>
      <w:marLeft w:val="0"/>
      <w:marRight w:val="0"/>
      <w:marTop w:val="0"/>
      <w:marBottom w:val="0"/>
      <w:divBdr>
        <w:top w:val="none" w:sz="0" w:space="0" w:color="auto"/>
        <w:left w:val="none" w:sz="0" w:space="0" w:color="auto"/>
        <w:bottom w:val="none" w:sz="0" w:space="0" w:color="auto"/>
        <w:right w:val="none" w:sz="0" w:space="0" w:color="auto"/>
      </w:divBdr>
    </w:div>
    <w:div w:id="680353739">
      <w:bodyDiv w:val="1"/>
      <w:marLeft w:val="0"/>
      <w:marRight w:val="0"/>
      <w:marTop w:val="0"/>
      <w:marBottom w:val="0"/>
      <w:divBdr>
        <w:top w:val="none" w:sz="0" w:space="0" w:color="auto"/>
        <w:left w:val="none" w:sz="0" w:space="0" w:color="auto"/>
        <w:bottom w:val="none" w:sz="0" w:space="0" w:color="auto"/>
        <w:right w:val="none" w:sz="0" w:space="0" w:color="auto"/>
      </w:divBdr>
    </w:div>
    <w:div w:id="699748707">
      <w:bodyDiv w:val="1"/>
      <w:marLeft w:val="0"/>
      <w:marRight w:val="0"/>
      <w:marTop w:val="0"/>
      <w:marBottom w:val="0"/>
      <w:divBdr>
        <w:top w:val="none" w:sz="0" w:space="0" w:color="auto"/>
        <w:left w:val="none" w:sz="0" w:space="0" w:color="auto"/>
        <w:bottom w:val="none" w:sz="0" w:space="0" w:color="auto"/>
        <w:right w:val="none" w:sz="0" w:space="0" w:color="auto"/>
      </w:divBdr>
    </w:div>
    <w:div w:id="711079090">
      <w:bodyDiv w:val="1"/>
      <w:marLeft w:val="0"/>
      <w:marRight w:val="0"/>
      <w:marTop w:val="0"/>
      <w:marBottom w:val="0"/>
      <w:divBdr>
        <w:top w:val="none" w:sz="0" w:space="0" w:color="auto"/>
        <w:left w:val="none" w:sz="0" w:space="0" w:color="auto"/>
        <w:bottom w:val="none" w:sz="0" w:space="0" w:color="auto"/>
        <w:right w:val="none" w:sz="0" w:space="0" w:color="auto"/>
      </w:divBdr>
    </w:div>
    <w:div w:id="713122535">
      <w:bodyDiv w:val="1"/>
      <w:marLeft w:val="0"/>
      <w:marRight w:val="0"/>
      <w:marTop w:val="0"/>
      <w:marBottom w:val="0"/>
      <w:divBdr>
        <w:top w:val="none" w:sz="0" w:space="0" w:color="auto"/>
        <w:left w:val="none" w:sz="0" w:space="0" w:color="auto"/>
        <w:bottom w:val="none" w:sz="0" w:space="0" w:color="auto"/>
        <w:right w:val="none" w:sz="0" w:space="0" w:color="auto"/>
      </w:divBdr>
    </w:div>
    <w:div w:id="716469171">
      <w:bodyDiv w:val="1"/>
      <w:marLeft w:val="0"/>
      <w:marRight w:val="0"/>
      <w:marTop w:val="0"/>
      <w:marBottom w:val="0"/>
      <w:divBdr>
        <w:top w:val="none" w:sz="0" w:space="0" w:color="auto"/>
        <w:left w:val="none" w:sz="0" w:space="0" w:color="auto"/>
        <w:bottom w:val="none" w:sz="0" w:space="0" w:color="auto"/>
        <w:right w:val="none" w:sz="0" w:space="0" w:color="auto"/>
      </w:divBdr>
    </w:div>
    <w:div w:id="717901333">
      <w:bodyDiv w:val="1"/>
      <w:marLeft w:val="0"/>
      <w:marRight w:val="0"/>
      <w:marTop w:val="0"/>
      <w:marBottom w:val="0"/>
      <w:divBdr>
        <w:top w:val="none" w:sz="0" w:space="0" w:color="auto"/>
        <w:left w:val="none" w:sz="0" w:space="0" w:color="auto"/>
        <w:bottom w:val="none" w:sz="0" w:space="0" w:color="auto"/>
        <w:right w:val="none" w:sz="0" w:space="0" w:color="auto"/>
      </w:divBdr>
    </w:div>
    <w:div w:id="755630856">
      <w:bodyDiv w:val="1"/>
      <w:marLeft w:val="0"/>
      <w:marRight w:val="0"/>
      <w:marTop w:val="0"/>
      <w:marBottom w:val="0"/>
      <w:divBdr>
        <w:top w:val="none" w:sz="0" w:space="0" w:color="auto"/>
        <w:left w:val="none" w:sz="0" w:space="0" w:color="auto"/>
        <w:bottom w:val="none" w:sz="0" w:space="0" w:color="auto"/>
        <w:right w:val="none" w:sz="0" w:space="0" w:color="auto"/>
      </w:divBdr>
    </w:div>
    <w:div w:id="762411798">
      <w:bodyDiv w:val="1"/>
      <w:marLeft w:val="0"/>
      <w:marRight w:val="0"/>
      <w:marTop w:val="0"/>
      <w:marBottom w:val="0"/>
      <w:divBdr>
        <w:top w:val="none" w:sz="0" w:space="0" w:color="auto"/>
        <w:left w:val="none" w:sz="0" w:space="0" w:color="auto"/>
        <w:bottom w:val="none" w:sz="0" w:space="0" w:color="auto"/>
        <w:right w:val="none" w:sz="0" w:space="0" w:color="auto"/>
      </w:divBdr>
    </w:div>
    <w:div w:id="773747740">
      <w:bodyDiv w:val="1"/>
      <w:marLeft w:val="0"/>
      <w:marRight w:val="0"/>
      <w:marTop w:val="0"/>
      <w:marBottom w:val="0"/>
      <w:divBdr>
        <w:top w:val="none" w:sz="0" w:space="0" w:color="auto"/>
        <w:left w:val="none" w:sz="0" w:space="0" w:color="auto"/>
        <w:bottom w:val="none" w:sz="0" w:space="0" w:color="auto"/>
        <w:right w:val="none" w:sz="0" w:space="0" w:color="auto"/>
      </w:divBdr>
    </w:div>
    <w:div w:id="779644383">
      <w:bodyDiv w:val="1"/>
      <w:marLeft w:val="0"/>
      <w:marRight w:val="0"/>
      <w:marTop w:val="0"/>
      <w:marBottom w:val="0"/>
      <w:divBdr>
        <w:top w:val="none" w:sz="0" w:space="0" w:color="auto"/>
        <w:left w:val="none" w:sz="0" w:space="0" w:color="auto"/>
        <w:bottom w:val="none" w:sz="0" w:space="0" w:color="auto"/>
        <w:right w:val="none" w:sz="0" w:space="0" w:color="auto"/>
      </w:divBdr>
    </w:div>
    <w:div w:id="781997886">
      <w:bodyDiv w:val="1"/>
      <w:marLeft w:val="0"/>
      <w:marRight w:val="0"/>
      <w:marTop w:val="0"/>
      <w:marBottom w:val="0"/>
      <w:divBdr>
        <w:top w:val="none" w:sz="0" w:space="0" w:color="auto"/>
        <w:left w:val="none" w:sz="0" w:space="0" w:color="auto"/>
        <w:bottom w:val="none" w:sz="0" w:space="0" w:color="auto"/>
        <w:right w:val="none" w:sz="0" w:space="0" w:color="auto"/>
      </w:divBdr>
    </w:div>
    <w:div w:id="783308241">
      <w:bodyDiv w:val="1"/>
      <w:marLeft w:val="0"/>
      <w:marRight w:val="0"/>
      <w:marTop w:val="0"/>
      <w:marBottom w:val="0"/>
      <w:divBdr>
        <w:top w:val="none" w:sz="0" w:space="0" w:color="auto"/>
        <w:left w:val="none" w:sz="0" w:space="0" w:color="auto"/>
        <w:bottom w:val="none" w:sz="0" w:space="0" w:color="auto"/>
        <w:right w:val="none" w:sz="0" w:space="0" w:color="auto"/>
      </w:divBdr>
    </w:div>
    <w:div w:id="786506637">
      <w:bodyDiv w:val="1"/>
      <w:marLeft w:val="0"/>
      <w:marRight w:val="0"/>
      <w:marTop w:val="0"/>
      <w:marBottom w:val="0"/>
      <w:divBdr>
        <w:top w:val="none" w:sz="0" w:space="0" w:color="auto"/>
        <w:left w:val="none" w:sz="0" w:space="0" w:color="auto"/>
        <w:bottom w:val="none" w:sz="0" w:space="0" w:color="auto"/>
        <w:right w:val="none" w:sz="0" w:space="0" w:color="auto"/>
      </w:divBdr>
    </w:div>
    <w:div w:id="799344131">
      <w:bodyDiv w:val="1"/>
      <w:marLeft w:val="0"/>
      <w:marRight w:val="0"/>
      <w:marTop w:val="0"/>
      <w:marBottom w:val="0"/>
      <w:divBdr>
        <w:top w:val="none" w:sz="0" w:space="0" w:color="auto"/>
        <w:left w:val="none" w:sz="0" w:space="0" w:color="auto"/>
        <w:bottom w:val="none" w:sz="0" w:space="0" w:color="auto"/>
        <w:right w:val="none" w:sz="0" w:space="0" w:color="auto"/>
      </w:divBdr>
    </w:div>
    <w:div w:id="804080094">
      <w:bodyDiv w:val="1"/>
      <w:marLeft w:val="0"/>
      <w:marRight w:val="0"/>
      <w:marTop w:val="0"/>
      <w:marBottom w:val="0"/>
      <w:divBdr>
        <w:top w:val="none" w:sz="0" w:space="0" w:color="auto"/>
        <w:left w:val="none" w:sz="0" w:space="0" w:color="auto"/>
        <w:bottom w:val="none" w:sz="0" w:space="0" w:color="auto"/>
        <w:right w:val="none" w:sz="0" w:space="0" w:color="auto"/>
      </w:divBdr>
    </w:div>
    <w:div w:id="810253176">
      <w:bodyDiv w:val="1"/>
      <w:marLeft w:val="0"/>
      <w:marRight w:val="0"/>
      <w:marTop w:val="0"/>
      <w:marBottom w:val="0"/>
      <w:divBdr>
        <w:top w:val="none" w:sz="0" w:space="0" w:color="auto"/>
        <w:left w:val="none" w:sz="0" w:space="0" w:color="auto"/>
        <w:bottom w:val="none" w:sz="0" w:space="0" w:color="auto"/>
        <w:right w:val="none" w:sz="0" w:space="0" w:color="auto"/>
      </w:divBdr>
    </w:div>
    <w:div w:id="814177862">
      <w:bodyDiv w:val="1"/>
      <w:marLeft w:val="0"/>
      <w:marRight w:val="0"/>
      <w:marTop w:val="0"/>
      <w:marBottom w:val="0"/>
      <w:divBdr>
        <w:top w:val="none" w:sz="0" w:space="0" w:color="auto"/>
        <w:left w:val="none" w:sz="0" w:space="0" w:color="auto"/>
        <w:bottom w:val="none" w:sz="0" w:space="0" w:color="auto"/>
        <w:right w:val="none" w:sz="0" w:space="0" w:color="auto"/>
      </w:divBdr>
    </w:div>
    <w:div w:id="827749917">
      <w:bodyDiv w:val="1"/>
      <w:marLeft w:val="0"/>
      <w:marRight w:val="0"/>
      <w:marTop w:val="0"/>
      <w:marBottom w:val="0"/>
      <w:divBdr>
        <w:top w:val="none" w:sz="0" w:space="0" w:color="auto"/>
        <w:left w:val="none" w:sz="0" w:space="0" w:color="auto"/>
        <w:bottom w:val="none" w:sz="0" w:space="0" w:color="auto"/>
        <w:right w:val="none" w:sz="0" w:space="0" w:color="auto"/>
      </w:divBdr>
      <w:divsChild>
        <w:div w:id="1746490872">
          <w:marLeft w:val="0"/>
          <w:marRight w:val="0"/>
          <w:marTop w:val="0"/>
          <w:marBottom w:val="0"/>
          <w:divBdr>
            <w:top w:val="none" w:sz="0" w:space="0" w:color="auto"/>
            <w:left w:val="none" w:sz="0" w:space="0" w:color="auto"/>
            <w:bottom w:val="none" w:sz="0" w:space="0" w:color="auto"/>
            <w:right w:val="none" w:sz="0" w:space="0" w:color="auto"/>
          </w:divBdr>
        </w:div>
      </w:divsChild>
    </w:div>
    <w:div w:id="828331890">
      <w:bodyDiv w:val="1"/>
      <w:marLeft w:val="0"/>
      <w:marRight w:val="0"/>
      <w:marTop w:val="0"/>
      <w:marBottom w:val="0"/>
      <w:divBdr>
        <w:top w:val="none" w:sz="0" w:space="0" w:color="auto"/>
        <w:left w:val="none" w:sz="0" w:space="0" w:color="auto"/>
        <w:bottom w:val="none" w:sz="0" w:space="0" w:color="auto"/>
        <w:right w:val="none" w:sz="0" w:space="0" w:color="auto"/>
      </w:divBdr>
    </w:div>
    <w:div w:id="855853315">
      <w:bodyDiv w:val="1"/>
      <w:marLeft w:val="0"/>
      <w:marRight w:val="0"/>
      <w:marTop w:val="0"/>
      <w:marBottom w:val="0"/>
      <w:divBdr>
        <w:top w:val="none" w:sz="0" w:space="0" w:color="auto"/>
        <w:left w:val="none" w:sz="0" w:space="0" w:color="auto"/>
        <w:bottom w:val="none" w:sz="0" w:space="0" w:color="auto"/>
        <w:right w:val="none" w:sz="0" w:space="0" w:color="auto"/>
      </w:divBdr>
    </w:div>
    <w:div w:id="861669454">
      <w:bodyDiv w:val="1"/>
      <w:marLeft w:val="0"/>
      <w:marRight w:val="0"/>
      <w:marTop w:val="0"/>
      <w:marBottom w:val="0"/>
      <w:divBdr>
        <w:top w:val="none" w:sz="0" w:space="0" w:color="auto"/>
        <w:left w:val="none" w:sz="0" w:space="0" w:color="auto"/>
        <w:bottom w:val="none" w:sz="0" w:space="0" w:color="auto"/>
        <w:right w:val="none" w:sz="0" w:space="0" w:color="auto"/>
      </w:divBdr>
    </w:div>
    <w:div w:id="879633290">
      <w:bodyDiv w:val="1"/>
      <w:marLeft w:val="0"/>
      <w:marRight w:val="0"/>
      <w:marTop w:val="0"/>
      <w:marBottom w:val="0"/>
      <w:divBdr>
        <w:top w:val="none" w:sz="0" w:space="0" w:color="auto"/>
        <w:left w:val="none" w:sz="0" w:space="0" w:color="auto"/>
        <w:bottom w:val="none" w:sz="0" w:space="0" w:color="auto"/>
        <w:right w:val="none" w:sz="0" w:space="0" w:color="auto"/>
      </w:divBdr>
    </w:div>
    <w:div w:id="880240356">
      <w:bodyDiv w:val="1"/>
      <w:marLeft w:val="0"/>
      <w:marRight w:val="0"/>
      <w:marTop w:val="0"/>
      <w:marBottom w:val="0"/>
      <w:divBdr>
        <w:top w:val="none" w:sz="0" w:space="0" w:color="auto"/>
        <w:left w:val="none" w:sz="0" w:space="0" w:color="auto"/>
        <w:bottom w:val="none" w:sz="0" w:space="0" w:color="auto"/>
        <w:right w:val="none" w:sz="0" w:space="0" w:color="auto"/>
      </w:divBdr>
    </w:div>
    <w:div w:id="891769232">
      <w:bodyDiv w:val="1"/>
      <w:marLeft w:val="0"/>
      <w:marRight w:val="0"/>
      <w:marTop w:val="0"/>
      <w:marBottom w:val="0"/>
      <w:divBdr>
        <w:top w:val="none" w:sz="0" w:space="0" w:color="auto"/>
        <w:left w:val="none" w:sz="0" w:space="0" w:color="auto"/>
        <w:bottom w:val="none" w:sz="0" w:space="0" w:color="auto"/>
        <w:right w:val="none" w:sz="0" w:space="0" w:color="auto"/>
      </w:divBdr>
    </w:div>
    <w:div w:id="894774301">
      <w:bodyDiv w:val="1"/>
      <w:marLeft w:val="0"/>
      <w:marRight w:val="0"/>
      <w:marTop w:val="0"/>
      <w:marBottom w:val="0"/>
      <w:divBdr>
        <w:top w:val="none" w:sz="0" w:space="0" w:color="auto"/>
        <w:left w:val="none" w:sz="0" w:space="0" w:color="auto"/>
        <w:bottom w:val="none" w:sz="0" w:space="0" w:color="auto"/>
        <w:right w:val="none" w:sz="0" w:space="0" w:color="auto"/>
      </w:divBdr>
    </w:div>
    <w:div w:id="910428615">
      <w:bodyDiv w:val="1"/>
      <w:marLeft w:val="0"/>
      <w:marRight w:val="0"/>
      <w:marTop w:val="0"/>
      <w:marBottom w:val="0"/>
      <w:divBdr>
        <w:top w:val="none" w:sz="0" w:space="0" w:color="auto"/>
        <w:left w:val="none" w:sz="0" w:space="0" w:color="auto"/>
        <w:bottom w:val="none" w:sz="0" w:space="0" w:color="auto"/>
        <w:right w:val="none" w:sz="0" w:space="0" w:color="auto"/>
      </w:divBdr>
    </w:div>
    <w:div w:id="911427707">
      <w:bodyDiv w:val="1"/>
      <w:marLeft w:val="0"/>
      <w:marRight w:val="0"/>
      <w:marTop w:val="0"/>
      <w:marBottom w:val="0"/>
      <w:divBdr>
        <w:top w:val="none" w:sz="0" w:space="0" w:color="auto"/>
        <w:left w:val="none" w:sz="0" w:space="0" w:color="auto"/>
        <w:bottom w:val="none" w:sz="0" w:space="0" w:color="auto"/>
        <w:right w:val="none" w:sz="0" w:space="0" w:color="auto"/>
      </w:divBdr>
    </w:div>
    <w:div w:id="929435143">
      <w:bodyDiv w:val="1"/>
      <w:marLeft w:val="0"/>
      <w:marRight w:val="0"/>
      <w:marTop w:val="0"/>
      <w:marBottom w:val="0"/>
      <w:divBdr>
        <w:top w:val="none" w:sz="0" w:space="0" w:color="auto"/>
        <w:left w:val="none" w:sz="0" w:space="0" w:color="auto"/>
        <w:bottom w:val="none" w:sz="0" w:space="0" w:color="auto"/>
        <w:right w:val="none" w:sz="0" w:space="0" w:color="auto"/>
      </w:divBdr>
    </w:div>
    <w:div w:id="932669497">
      <w:bodyDiv w:val="1"/>
      <w:marLeft w:val="0"/>
      <w:marRight w:val="0"/>
      <w:marTop w:val="0"/>
      <w:marBottom w:val="0"/>
      <w:divBdr>
        <w:top w:val="none" w:sz="0" w:space="0" w:color="auto"/>
        <w:left w:val="none" w:sz="0" w:space="0" w:color="auto"/>
        <w:bottom w:val="none" w:sz="0" w:space="0" w:color="auto"/>
        <w:right w:val="none" w:sz="0" w:space="0" w:color="auto"/>
      </w:divBdr>
    </w:div>
    <w:div w:id="938486902">
      <w:bodyDiv w:val="1"/>
      <w:marLeft w:val="0"/>
      <w:marRight w:val="0"/>
      <w:marTop w:val="0"/>
      <w:marBottom w:val="0"/>
      <w:divBdr>
        <w:top w:val="none" w:sz="0" w:space="0" w:color="auto"/>
        <w:left w:val="none" w:sz="0" w:space="0" w:color="auto"/>
        <w:bottom w:val="none" w:sz="0" w:space="0" w:color="auto"/>
        <w:right w:val="none" w:sz="0" w:space="0" w:color="auto"/>
      </w:divBdr>
    </w:div>
    <w:div w:id="944921549">
      <w:bodyDiv w:val="1"/>
      <w:marLeft w:val="0"/>
      <w:marRight w:val="0"/>
      <w:marTop w:val="0"/>
      <w:marBottom w:val="0"/>
      <w:divBdr>
        <w:top w:val="none" w:sz="0" w:space="0" w:color="auto"/>
        <w:left w:val="none" w:sz="0" w:space="0" w:color="auto"/>
        <w:bottom w:val="none" w:sz="0" w:space="0" w:color="auto"/>
        <w:right w:val="none" w:sz="0" w:space="0" w:color="auto"/>
      </w:divBdr>
    </w:div>
    <w:div w:id="951596178">
      <w:bodyDiv w:val="1"/>
      <w:marLeft w:val="0"/>
      <w:marRight w:val="0"/>
      <w:marTop w:val="0"/>
      <w:marBottom w:val="0"/>
      <w:divBdr>
        <w:top w:val="none" w:sz="0" w:space="0" w:color="auto"/>
        <w:left w:val="none" w:sz="0" w:space="0" w:color="auto"/>
        <w:bottom w:val="none" w:sz="0" w:space="0" w:color="auto"/>
        <w:right w:val="none" w:sz="0" w:space="0" w:color="auto"/>
      </w:divBdr>
    </w:div>
    <w:div w:id="953169408">
      <w:bodyDiv w:val="1"/>
      <w:marLeft w:val="0"/>
      <w:marRight w:val="0"/>
      <w:marTop w:val="0"/>
      <w:marBottom w:val="0"/>
      <w:divBdr>
        <w:top w:val="none" w:sz="0" w:space="0" w:color="auto"/>
        <w:left w:val="none" w:sz="0" w:space="0" w:color="auto"/>
        <w:bottom w:val="none" w:sz="0" w:space="0" w:color="auto"/>
        <w:right w:val="none" w:sz="0" w:space="0" w:color="auto"/>
      </w:divBdr>
    </w:div>
    <w:div w:id="954411608">
      <w:bodyDiv w:val="1"/>
      <w:marLeft w:val="0"/>
      <w:marRight w:val="0"/>
      <w:marTop w:val="0"/>
      <w:marBottom w:val="0"/>
      <w:divBdr>
        <w:top w:val="none" w:sz="0" w:space="0" w:color="auto"/>
        <w:left w:val="none" w:sz="0" w:space="0" w:color="auto"/>
        <w:bottom w:val="none" w:sz="0" w:space="0" w:color="auto"/>
        <w:right w:val="none" w:sz="0" w:space="0" w:color="auto"/>
      </w:divBdr>
    </w:div>
    <w:div w:id="954824028">
      <w:bodyDiv w:val="1"/>
      <w:marLeft w:val="0"/>
      <w:marRight w:val="0"/>
      <w:marTop w:val="0"/>
      <w:marBottom w:val="0"/>
      <w:divBdr>
        <w:top w:val="none" w:sz="0" w:space="0" w:color="auto"/>
        <w:left w:val="none" w:sz="0" w:space="0" w:color="auto"/>
        <w:bottom w:val="none" w:sz="0" w:space="0" w:color="auto"/>
        <w:right w:val="none" w:sz="0" w:space="0" w:color="auto"/>
      </w:divBdr>
    </w:div>
    <w:div w:id="954825719">
      <w:bodyDiv w:val="1"/>
      <w:marLeft w:val="0"/>
      <w:marRight w:val="0"/>
      <w:marTop w:val="0"/>
      <w:marBottom w:val="0"/>
      <w:divBdr>
        <w:top w:val="none" w:sz="0" w:space="0" w:color="auto"/>
        <w:left w:val="none" w:sz="0" w:space="0" w:color="auto"/>
        <w:bottom w:val="none" w:sz="0" w:space="0" w:color="auto"/>
        <w:right w:val="none" w:sz="0" w:space="0" w:color="auto"/>
      </w:divBdr>
    </w:div>
    <w:div w:id="957486788">
      <w:bodyDiv w:val="1"/>
      <w:marLeft w:val="0"/>
      <w:marRight w:val="0"/>
      <w:marTop w:val="0"/>
      <w:marBottom w:val="0"/>
      <w:divBdr>
        <w:top w:val="none" w:sz="0" w:space="0" w:color="auto"/>
        <w:left w:val="none" w:sz="0" w:space="0" w:color="auto"/>
        <w:bottom w:val="none" w:sz="0" w:space="0" w:color="auto"/>
        <w:right w:val="none" w:sz="0" w:space="0" w:color="auto"/>
      </w:divBdr>
    </w:div>
    <w:div w:id="963852145">
      <w:bodyDiv w:val="1"/>
      <w:marLeft w:val="0"/>
      <w:marRight w:val="0"/>
      <w:marTop w:val="0"/>
      <w:marBottom w:val="0"/>
      <w:divBdr>
        <w:top w:val="none" w:sz="0" w:space="0" w:color="auto"/>
        <w:left w:val="none" w:sz="0" w:space="0" w:color="auto"/>
        <w:bottom w:val="none" w:sz="0" w:space="0" w:color="auto"/>
        <w:right w:val="none" w:sz="0" w:space="0" w:color="auto"/>
      </w:divBdr>
    </w:div>
    <w:div w:id="980887449">
      <w:bodyDiv w:val="1"/>
      <w:marLeft w:val="0"/>
      <w:marRight w:val="0"/>
      <w:marTop w:val="0"/>
      <w:marBottom w:val="0"/>
      <w:divBdr>
        <w:top w:val="none" w:sz="0" w:space="0" w:color="auto"/>
        <w:left w:val="none" w:sz="0" w:space="0" w:color="auto"/>
        <w:bottom w:val="none" w:sz="0" w:space="0" w:color="auto"/>
        <w:right w:val="none" w:sz="0" w:space="0" w:color="auto"/>
      </w:divBdr>
    </w:div>
    <w:div w:id="991564203">
      <w:bodyDiv w:val="1"/>
      <w:marLeft w:val="0"/>
      <w:marRight w:val="0"/>
      <w:marTop w:val="0"/>
      <w:marBottom w:val="0"/>
      <w:divBdr>
        <w:top w:val="none" w:sz="0" w:space="0" w:color="auto"/>
        <w:left w:val="none" w:sz="0" w:space="0" w:color="auto"/>
        <w:bottom w:val="none" w:sz="0" w:space="0" w:color="auto"/>
        <w:right w:val="none" w:sz="0" w:space="0" w:color="auto"/>
      </w:divBdr>
    </w:div>
    <w:div w:id="1003321154">
      <w:bodyDiv w:val="1"/>
      <w:marLeft w:val="0"/>
      <w:marRight w:val="0"/>
      <w:marTop w:val="0"/>
      <w:marBottom w:val="0"/>
      <w:divBdr>
        <w:top w:val="none" w:sz="0" w:space="0" w:color="auto"/>
        <w:left w:val="none" w:sz="0" w:space="0" w:color="auto"/>
        <w:bottom w:val="none" w:sz="0" w:space="0" w:color="auto"/>
        <w:right w:val="none" w:sz="0" w:space="0" w:color="auto"/>
      </w:divBdr>
    </w:div>
    <w:div w:id="1015115736">
      <w:bodyDiv w:val="1"/>
      <w:marLeft w:val="0"/>
      <w:marRight w:val="0"/>
      <w:marTop w:val="0"/>
      <w:marBottom w:val="0"/>
      <w:divBdr>
        <w:top w:val="none" w:sz="0" w:space="0" w:color="auto"/>
        <w:left w:val="none" w:sz="0" w:space="0" w:color="auto"/>
        <w:bottom w:val="none" w:sz="0" w:space="0" w:color="auto"/>
        <w:right w:val="none" w:sz="0" w:space="0" w:color="auto"/>
      </w:divBdr>
    </w:div>
    <w:div w:id="1030447441">
      <w:bodyDiv w:val="1"/>
      <w:marLeft w:val="0"/>
      <w:marRight w:val="0"/>
      <w:marTop w:val="0"/>
      <w:marBottom w:val="0"/>
      <w:divBdr>
        <w:top w:val="none" w:sz="0" w:space="0" w:color="auto"/>
        <w:left w:val="none" w:sz="0" w:space="0" w:color="auto"/>
        <w:bottom w:val="none" w:sz="0" w:space="0" w:color="auto"/>
        <w:right w:val="none" w:sz="0" w:space="0" w:color="auto"/>
      </w:divBdr>
    </w:div>
    <w:div w:id="1030492871">
      <w:bodyDiv w:val="1"/>
      <w:marLeft w:val="0"/>
      <w:marRight w:val="0"/>
      <w:marTop w:val="0"/>
      <w:marBottom w:val="0"/>
      <w:divBdr>
        <w:top w:val="none" w:sz="0" w:space="0" w:color="auto"/>
        <w:left w:val="none" w:sz="0" w:space="0" w:color="auto"/>
        <w:bottom w:val="none" w:sz="0" w:space="0" w:color="auto"/>
        <w:right w:val="none" w:sz="0" w:space="0" w:color="auto"/>
      </w:divBdr>
    </w:div>
    <w:div w:id="1032878922">
      <w:bodyDiv w:val="1"/>
      <w:marLeft w:val="0"/>
      <w:marRight w:val="0"/>
      <w:marTop w:val="0"/>
      <w:marBottom w:val="0"/>
      <w:divBdr>
        <w:top w:val="none" w:sz="0" w:space="0" w:color="auto"/>
        <w:left w:val="none" w:sz="0" w:space="0" w:color="auto"/>
        <w:bottom w:val="none" w:sz="0" w:space="0" w:color="auto"/>
        <w:right w:val="none" w:sz="0" w:space="0" w:color="auto"/>
      </w:divBdr>
    </w:div>
    <w:div w:id="1037580818">
      <w:bodyDiv w:val="1"/>
      <w:marLeft w:val="0"/>
      <w:marRight w:val="0"/>
      <w:marTop w:val="0"/>
      <w:marBottom w:val="0"/>
      <w:divBdr>
        <w:top w:val="none" w:sz="0" w:space="0" w:color="auto"/>
        <w:left w:val="none" w:sz="0" w:space="0" w:color="auto"/>
        <w:bottom w:val="none" w:sz="0" w:space="0" w:color="auto"/>
        <w:right w:val="none" w:sz="0" w:space="0" w:color="auto"/>
      </w:divBdr>
    </w:div>
    <w:div w:id="1045981025">
      <w:bodyDiv w:val="1"/>
      <w:marLeft w:val="0"/>
      <w:marRight w:val="0"/>
      <w:marTop w:val="0"/>
      <w:marBottom w:val="0"/>
      <w:divBdr>
        <w:top w:val="none" w:sz="0" w:space="0" w:color="auto"/>
        <w:left w:val="none" w:sz="0" w:space="0" w:color="auto"/>
        <w:bottom w:val="none" w:sz="0" w:space="0" w:color="auto"/>
        <w:right w:val="none" w:sz="0" w:space="0" w:color="auto"/>
      </w:divBdr>
    </w:div>
    <w:div w:id="1048190613">
      <w:bodyDiv w:val="1"/>
      <w:marLeft w:val="0"/>
      <w:marRight w:val="0"/>
      <w:marTop w:val="0"/>
      <w:marBottom w:val="0"/>
      <w:divBdr>
        <w:top w:val="none" w:sz="0" w:space="0" w:color="auto"/>
        <w:left w:val="none" w:sz="0" w:space="0" w:color="auto"/>
        <w:bottom w:val="none" w:sz="0" w:space="0" w:color="auto"/>
        <w:right w:val="none" w:sz="0" w:space="0" w:color="auto"/>
      </w:divBdr>
    </w:div>
    <w:div w:id="1059667416">
      <w:bodyDiv w:val="1"/>
      <w:marLeft w:val="0"/>
      <w:marRight w:val="0"/>
      <w:marTop w:val="0"/>
      <w:marBottom w:val="0"/>
      <w:divBdr>
        <w:top w:val="none" w:sz="0" w:space="0" w:color="auto"/>
        <w:left w:val="none" w:sz="0" w:space="0" w:color="auto"/>
        <w:bottom w:val="none" w:sz="0" w:space="0" w:color="auto"/>
        <w:right w:val="none" w:sz="0" w:space="0" w:color="auto"/>
      </w:divBdr>
      <w:divsChild>
        <w:div w:id="1151753070">
          <w:marLeft w:val="0"/>
          <w:marRight w:val="0"/>
          <w:marTop w:val="0"/>
          <w:marBottom w:val="0"/>
          <w:divBdr>
            <w:top w:val="none" w:sz="0" w:space="0" w:color="auto"/>
            <w:left w:val="none" w:sz="0" w:space="0" w:color="auto"/>
            <w:bottom w:val="none" w:sz="0" w:space="0" w:color="auto"/>
            <w:right w:val="none" w:sz="0" w:space="0" w:color="auto"/>
          </w:divBdr>
        </w:div>
      </w:divsChild>
    </w:div>
    <w:div w:id="1060904482">
      <w:bodyDiv w:val="1"/>
      <w:marLeft w:val="0"/>
      <w:marRight w:val="0"/>
      <w:marTop w:val="0"/>
      <w:marBottom w:val="0"/>
      <w:divBdr>
        <w:top w:val="none" w:sz="0" w:space="0" w:color="auto"/>
        <w:left w:val="none" w:sz="0" w:space="0" w:color="auto"/>
        <w:bottom w:val="none" w:sz="0" w:space="0" w:color="auto"/>
        <w:right w:val="none" w:sz="0" w:space="0" w:color="auto"/>
      </w:divBdr>
    </w:div>
    <w:div w:id="1090739067">
      <w:bodyDiv w:val="1"/>
      <w:marLeft w:val="0"/>
      <w:marRight w:val="0"/>
      <w:marTop w:val="0"/>
      <w:marBottom w:val="0"/>
      <w:divBdr>
        <w:top w:val="none" w:sz="0" w:space="0" w:color="auto"/>
        <w:left w:val="none" w:sz="0" w:space="0" w:color="auto"/>
        <w:bottom w:val="none" w:sz="0" w:space="0" w:color="auto"/>
        <w:right w:val="none" w:sz="0" w:space="0" w:color="auto"/>
      </w:divBdr>
    </w:div>
    <w:div w:id="1117677151">
      <w:bodyDiv w:val="1"/>
      <w:marLeft w:val="0"/>
      <w:marRight w:val="0"/>
      <w:marTop w:val="0"/>
      <w:marBottom w:val="0"/>
      <w:divBdr>
        <w:top w:val="none" w:sz="0" w:space="0" w:color="auto"/>
        <w:left w:val="none" w:sz="0" w:space="0" w:color="auto"/>
        <w:bottom w:val="none" w:sz="0" w:space="0" w:color="auto"/>
        <w:right w:val="none" w:sz="0" w:space="0" w:color="auto"/>
      </w:divBdr>
    </w:div>
    <w:div w:id="1119957512">
      <w:bodyDiv w:val="1"/>
      <w:marLeft w:val="0"/>
      <w:marRight w:val="0"/>
      <w:marTop w:val="0"/>
      <w:marBottom w:val="0"/>
      <w:divBdr>
        <w:top w:val="none" w:sz="0" w:space="0" w:color="auto"/>
        <w:left w:val="none" w:sz="0" w:space="0" w:color="auto"/>
        <w:bottom w:val="none" w:sz="0" w:space="0" w:color="auto"/>
        <w:right w:val="none" w:sz="0" w:space="0" w:color="auto"/>
      </w:divBdr>
    </w:div>
    <w:div w:id="1125656945">
      <w:bodyDiv w:val="1"/>
      <w:marLeft w:val="0"/>
      <w:marRight w:val="0"/>
      <w:marTop w:val="0"/>
      <w:marBottom w:val="0"/>
      <w:divBdr>
        <w:top w:val="none" w:sz="0" w:space="0" w:color="auto"/>
        <w:left w:val="none" w:sz="0" w:space="0" w:color="auto"/>
        <w:bottom w:val="none" w:sz="0" w:space="0" w:color="auto"/>
        <w:right w:val="none" w:sz="0" w:space="0" w:color="auto"/>
      </w:divBdr>
    </w:div>
    <w:div w:id="1147934872">
      <w:bodyDiv w:val="1"/>
      <w:marLeft w:val="0"/>
      <w:marRight w:val="0"/>
      <w:marTop w:val="0"/>
      <w:marBottom w:val="0"/>
      <w:divBdr>
        <w:top w:val="none" w:sz="0" w:space="0" w:color="auto"/>
        <w:left w:val="none" w:sz="0" w:space="0" w:color="auto"/>
        <w:bottom w:val="none" w:sz="0" w:space="0" w:color="auto"/>
        <w:right w:val="none" w:sz="0" w:space="0" w:color="auto"/>
      </w:divBdr>
    </w:div>
    <w:div w:id="1155221617">
      <w:bodyDiv w:val="1"/>
      <w:marLeft w:val="0"/>
      <w:marRight w:val="0"/>
      <w:marTop w:val="0"/>
      <w:marBottom w:val="0"/>
      <w:divBdr>
        <w:top w:val="none" w:sz="0" w:space="0" w:color="auto"/>
        <w:left w:val="none" w:sz="0" w:space="0" w:color="auto"/>
        <w:bottom w:val="none" w:sz="0" w:space="0" w:color="auto"/>
        <w:right w:val="none" w:sz="0" w:space="0" w:color="auto"/>
      </w:divBdr>
    </w:div>
    <w:div w:id="1167329590">
      <w:bodyDiv w:val="1"/>
      <w:marLeft w:val="0"/>
      <w:marRight w:val="0"/>
      <w:marTop w:val="0"/>
      <w:marBottom w:val="0"/>
      <w:divBdr>
        <w:top w:val="none" w:sz="0" w:space="0" w:color="auto"/>
        <w:left w:val="none" w:sz="0" w:space="0" w:color="auto"/>
        <w:bottom w:val="none" w:sz="0" w:space="0" w:color="auto"/>
        <w:right w:val="none" w:sz="0" w:space="0" w:color="auto"/>
      </w:divBdr>
    </w:div>
    <w:div w:id="1167555044">
      <w:bodyDiv w:val="1"/>
      <w:marLeft w:val="0"/>
      <w:marRight w:val="0"/>
      <w:marTop w:val="0"/>
      <w:marBottom w:val="0"/>
      <w:divBdr>
        <w:top w:val="none" w:sz="0" w:space="0" w:color="auto"/>
        <w:left w:val="none" w:sz="0" w:space="0" w:color="auto"/>
        <w:bottom w:val="none" w:sz="0" w:space="0" w:color="auto"/>
        <w:right w:val="none" w:sz="0" w:space="0" w:color="auto"/>
      </w:divBdr>
    </w:div>
    <w:div w:id="1191841617">
      <w:bodyDiv w:val="1"/>
      <w:marLeft w:val="0"/>
      <w:marRight w:val="0"/>
      <w:marTop w:val="0"/>
      <w:marBottom w:val="0"/>
      <w:divBdr>
        <w:top w:val="none" w:sz="0" w:space="0" w:color="auto"/>
        <w:left w:val="none" w:sz="0" w:space="0" w:color="auto"/>
        <w:bottom w:val="none" w:sz="0" w:space="0" w:color="auto"/>
        <w:right w:val="none" w:sz="0" w:space="0" w:color="auto"/>
      </w:divBdr>
    </w:div>
    <w:div w:id="1195122097">
      <w:bodyDiv w:val="1"/>
      <w:marLeft w:val="0"/>
      <w:marRight w:val="0"/>
      <w:marTop w:val="0"/>
      <w:marBottom w:val="0"/>
      <w:divBdr>
        <w:top w:val="none" w:sz="0" w:space="0" w:color="auto"/>
        <w:left w:val="none" w:sz="0" w:space="0" w:color="auto"/>
        <w:bottom w:val="none" w:sz="0" w:space="0" w:color="auto"/>
        <w:right w:val="none" w:sz="0" w:space="0" w:color="auto"/>
      </w:divBdr>
    </w:div>
    <w:div w:id="1195998477">
      <w:bodyDiv w:val="1"/>
      <w:marLeft w:val="0"/>
      <w:marRight w:val="0"/>
      <w:marTop w:val="0"/>
      <w:marBottom w:val="0"/>
      <w:divBdr>
        <w:top w:val="none" w:sz="0" w:space="0" w:color="auto"/>
        <w:left w:val="none" w:sz="0" w:space="0" w:color="auto"/>
        <w:bottom w:val="none" w:sz="0" w:space="0" w:color="auto"/>
        <w:right w:val="none" w:sz="0" w:space="0" w:color="auto"/>
      </w:divBdr>
    </w:div>
    <w:div w:id="1197157500">
      <w:bodyDiv w:val="1"/>
      <w:marLeft w:val="0"/>
      <w:marRight w:val="0"/>
      <w:marTop w:val="0"/>
      <w:marBottom w:val="0"/>
      <w:divBdr>
        <w:top w:val="none" w:sz="0" w:space="0" w:color="auto"/>
        <w:left w:val="none" w:sz="0" w:space="0" w:color="auto"/>
        <w:bottom w:val="none" w:sz="0" w:space="0" w:color="auto"/>
        <w:right w:val="none" w:sz="0" w:space="0" w:color="auto"/>
      </w:divBdr>
    </w:div>
    <w:div w:id="1201160996">
      <w:bodyDiv w:val="1"/>
      <w:marLeft w:val="0"/>
      <w:marRight w:val="0"/>
      <w:marTop w:val="0"/>
      <w:marBottom w:val="0"/>
      <w:divBdr>
        <w:top w:val="none" w:sz="0" w:space="0" w:color="auto"/>
        <w:left w:val="none" w:sz="0" w:space="0" w:color="auto"/>
        <w:bottom w:val="none" w:sz="0" w:space="0" w:color="auto"/>
        <w:right w:val="none" w:sz="0" w:space="0" w:color="auto"/>
      </w:divBdr>
    </w:div>
    <w:div w:id="1217856004">
      <w:bodyDiv w:val="1"/>
      <w:marLeft w:val="0"/>
      <w:marRight w:val="0"/>
      <w:marTop w:val="0"/>
      <w:marBottom w:val="0"/>
      <w:divBdr>
        <w:top w:val="none" w:sz="0" w:space="0" w:color="auto"/>
        <w:left w:val="none" w:sz="0" w:space="0" w:color="auto"/>
        <w:bottom w:val="none" w:sz="0" w:space="0" w:color="auto"/>
        <w:right w:val="none" w:sz="0" w:space="0" w:color="auto"/>
      </w:divBdr>
    </w:div>
    <w:div w:id="1218472676">
      <w:bodyDiv w:val="1"/>
      <w:marLeft w:val="0"/>
      <w:marRight w:val="0"/>
      <w:marTop w:val="0"/>
      <w:marBottom w:val="0"/>
      <w:divBdr>
        <w:top w:val="none" w:sz="0" w:space="0" w:color="auto"/>
        <w:left w:val="none" w:sz="0" w:space="0" w:color="auto"/>
        <w:bottom w:val="none" w:sz="0" w:space="0" w:color="auto"/>
        <w:right w:val="none" w:sz="0" w:space="0" w:color="auto"/>
      </w:divBdr>
    </w:div>
    <w:div w:id="1232931117">
      <w:bodyDiv w:val="1"/>
      <w:marLeft w:val="0"/>
      <w:marRight w:val="0"/>
      <w:marTop w:val="0"/>
      <w:marBottom w:val="0"/>
      <w:divBdr>
        <w:top w:val="none" w:sz="0" w:space="0" w:color="auto"/>
        <w:left w:val="none" w:sz="0" w:space="0" w:color="auto"/>
        <w:bottom w:val="none" w:sz="0" w:space="0" w:color="auto"/>
        <w:right w:val="none" w:sz="0" w:space="0" w:color="auto"/>
      </w:divBdr>
    </w:div>
    <w:div w:id="1233464719">
      <w:bodyDiv w:val="1"/>
      <w:marLeft w:val="0"/>
      <w:marRight w:val="0"/>
      <w:marTop w:val="0"/>
      <w:marBottom w:val="0"/>
      <w:divBdr>
        <w:top w:val="none" w:sz="0" w:space="0" w:color="auto"/>
        <w:left w:val="none" w:sz="0" w:space="0" w:color="auto"/>
        <w:bottom w:val="none" w:sz="0" w:space="0" w:color="auto"/>
        <w:right w:val="none" w:sz="0" w:space="0" w:color="auto"/>
      </w:divBdr>
    </w:div>
    <w:div w:id="1245141031">
      <w:bodyDiv w:val="1"/>
      <w:marLeft w:val="0"/>
      <w:marRight w:val="0"/>
      <w:marTop w:val="0"/>
      <w:marBottom w:val="0"/>
      <w:divBdr>
        <w:top w:val="none" w:sz="0" w:space="0" w:color="auto"/>
        <w:left w:val="none" w:sz="0" w:space="0" w:color="auto"/>
        <w:bottom w:val="none" w:sz="0" w:space="0" w:color="auto"/>
        <w:right w:val="none" w:sz="0" w:space="0" w:color="auto"/>
      </w:divBdr>
    </w:div>
    <w:div w:id="1260990211">
      <w:bodyDiv w:val="1"/>
      <w:marLeft w:val="0"/>
      <w:marRight w:val="0"/>
      <w:marTop w:val="0"/>
      <w:marBottom w:val="0"/>
      <w:divBdr>
        <w:top w:val="none" w:sz="0" w:space="0" w:color="auto"/>
        <w:left w:val="none" w:sz="0" w:space="0" w:color="auto"/>
        <w:bottom w:val="none" w:sz="0" w:space="0" w:color="auto"/>
        <w:right w:val="none" w:sz="0" w:space="0" w:color="auto"/>
      </w:divBdr>
    </w:div>
    <w:div w:id="1278635201">
      <w:bodyDiv w:val="1"/>
      <w:marLeft w:val="0"/>
      <w:marRight w:val="0"/>
      <w:marTop w:val="0"/>
      <w:marBottom w:val="0"/>
      <w:divBdr>
        <w:top w:val="none" w:sz="0" w:space="0" w:color="auto"/>
        <w:left w:val="none" w:sz="0" w:space="0" w:color="auto"/>
        <w:bottom w:val="none" w:sz="0" w:space="0" w:color="auto"/>
        <w:right w:val="none" w:sz="0" w:space="0" w:color="auto"/>
      </w:divBdr>
    </w:div>
    <w:div w:id="1279949963">
      <w:bodyDiv w:val="1"/>
      <w:marLeft w:val="0"/>
      <w:marRight w:val="0"/>
      <w:marTop w:val="0"/>
      <w:marBottom w:val="0"/>
      <w:divBdr>
        <w:top w:val="none" w:sz="0" w:space="0" w:color="auto"/>
        <w:left w:val="none" w:sz="0" w:space="0" w:color="auto"/>
        <w:bottom w:val="none" w:sz="0" w:space="0" w:color="auto"/>
        <w:right w:val="none" w:sz="0" w:space="0" w:color="auto"/>
      </w:divBdr>
    </w:div>
    <w:div w:id="1285423576">
      <w:bodyDiv w:val="1"/>
      <w:marLeft w:val="0"/>
      <w:marRight w:val="0"/>
      <w:marTop w:val="0"/>
      <w:marBottom w:val="0"/>
      <w:divBdr>
        <w:top w:val="none" w:sz="0" w:space="0" w:color="auto"/>
        <w:left w:val="none" w:sz="0" w:space="0" w:color="auto"/>
        <w:bottom w:val="none" w:sz="0" w:space="0" w:color="auto"/>
        <w:right w:val="none" w:sz="0" w:space="0" w:color="auto"/>
      </w:divBdr>
    </w:div>
    <w:div w:id="1294167445">
      <w:bodyDiv w:val="1"/>
      <w:marLeft w:val="0"/>
      <w:marRight w:val="0"/>
      <w:marTop w:val="0"/>
      <w:marBottom w:val="0"/>
      <w:divBdr>
        <w:top w:val="none" w:sz="0" w:space="0" w:color="auto"/>
        <w:left w:val="none" w:sz="0" w:space="0" w:color="auto"/>
        <w:bottom w:val="none" w:sz="0" w:space="0" w:color="auto"/>
        <w:right w:val="none" w:sz="0" w:space="0" w:color="auto"/>
      </w:divBdr>
    </w:div>
    <w:div w:id="1296987236">
      <w:bodyDiv w:val="1"/>
      <w:marLeft w:val="0"/>
      <w:marRight w:val="0"/>
      <w:marTop w:val="0"/>
      <w:marBottom w:val="0"/>
      <w:divBdr>
        <w:top w:val="none" w:sz="0" w:space="0" w:color="auto"/>
        <w:left w:val="none" w:sz="0" w:space="0" w:color="auto"/>
        <w:bottom w:val="none" w:sz="0" w:space="0" w:color="auto"/>
        <w:right w:val="none" w:sz="0" w:space="0" w:color="auto"/>
      </w:divBdr>
    </w:div>
    <w:div w:id="1303928433">
      <w:bodyDiv w:val="1"/>
      <w:marLeft w:val="0"/>
      <w:marRight w:val="0"/>
      <w:marTop w:val="0"/>
      <w:marBottom w:val="0"/>
      <w:divBdr>
        <w:top w:val="none" w:sz="0" w:space="0" w:color="auto"/>
        <w:left w:val="none" w:sz="0" w:space="0" w:color="auto"/>
        <w:bottom w:val="none" w:sz="0" w:space="0" w:color="auto"/>
        <w:right w:val="none" w:sz="0" w:space="0" w:color="auto"/>
      </w:divBdr>
    </w:div>
    <w:div w:id="1309091112">
      <w:bodyDiv w:val="1"/>
      <w:marLeft w:val="0"/>
      <w:marRight w:val="0"/>
      <w:marTop w:val="0"/>
      <w:marBottom w:val="0"/>
      <w:divBdr>
        <w:top w:val="none" w:sz="0" w:space="0" w:color="auto"/>
        <w:left w:val="none" w:sz="0" w:space="0" w:color="auto"/>
        <w:bottom w:val="none" w:sz="0" w:space="0" w:color="auto"/>
        <w:right w:val="none" w:sz="0" w:space="0" w:color="auto"/>
      </w:divBdr>
    </w:div>
    <w:div w:id="1322078907">
      <w:bodyDiv w:val="1"/>
      <w:marLeft w:val="0"/>
      <w:marRight w:val="0"/>
      <w:marTop w:val="0"/>
      <w:marBottom w:val="0"/>
      <w:divBdr>
        <w:top w:val="none" w:sz="0" w:space="0" w:color="auto"/>
        <w:left w:val="none" w:sz="0" w:space="0" w:color="auto"/>
        <w:bottom w:val="none" w:sz="0" w:space="0" w:color="auto"/>
        <w:right w:val="none" w:sz="0" w:space="0" w:color="auto"/>
      </w:divBdr>
      <w:divsChild>
        <w:div w:id="1336804030">
          <w:marLeft w:val="0"/>
          <w:marRight w:val="0"/>
          <w:marTop w:val="0"/>
          <w:marBottom w:val="0"/>
          <w:divBdr>
            <w:top w:val="none" w:sz="0" w:space="0" w:color="auto"/>
            <w:left w:val="none" w:sz="0" w:space="0" w:color="auto"/>
            <w:bottom w:val="none" w:sz="0" w:space="0" w:color="auto"/>
            <w:right w:val="none" w:sz="0" w:space="0" w:color="auto"/>
          </w:divBdr>
        </w:div>
      </w:divsChild>
    </w:div>
    <w:div w:id="1326396287">
      <w:bodyDiv w:val="1"/>
      <w:marLeft w:val="0"/>
      <w:marRight w:val="0"/>
      <w:marTop w:val="0"/>
      <w:marBottom w:val="0"/>
      <w:divBdr>
        <w:top w:val="none" w:sz="0" w:space="0" w:color="auto"/>
        <w:left w:val="none" w:sz="0" w:space="0" w:color="auto"/>
        <w:bottom w:val="none" w:sz="0" w:space="0" w:color="auto"/>
        <w:right w:val="none" w:sz="0" w:space="0" w:color="auto"/>
      </w:divBdr>
    </w:div>
    <w:div w:id="1332610974">
      <w:bodyDiv w:val="1"/>
      <w:marLeft w:val="0"/>
      <w:marRight w:val="0"/>
      <w:marTop w:val="0"/>
      <w:marBottom w:val="0"/>
      <w:divBdr>
        <w:top w:val="none" w:sz="0" w:space="0" w:color="auto"/>
        <w:left w:val="none" w:sz="0" w:space="0" w:color="auto"/>
        <w:bottom w:val="none" w:sz="0" w:space="0" w:color="auto"/>
        <w:right w:val="none" w:sz="0" w:space="0" w:color="auto"/>
      </w:divBdr>
    </w:div>
    <w:div w:id="1337881868">
      <w:bodyDiv w:val="1"/>
      <w:marLeft w:val="0"/>
      <w:marRight w:val="0"/>
      <w:marTop w:val="0"/>
      <w:marBottom w:val="0"/>
      <w:divBdr>
        <w:top w:val="none" w:sz="0" w:space="0" w:color="auto"/>
        <w:left w:val="none" w:sz="0" w:space="0" w:color="auto"/>
        <w:bottom w:val="none" w:sz="0" w:space="0" w:color="auto"/>
        <w:right w:val="none" w:sz="0" w:space="0" w:color="auto"/>
      </w:divBdr>
    </w:div>
    <w:div w:id="1339118341">
      <w:bodyDiv w:val="1"/>
      <w:marLeft w:val="0"/>
      <w:marRight w:val="0"/>
      <w:marTop w:val="0"/>
      <w:marBottom w:val="0"/>
      <w:divBdr>
        <w:top w:val="none" w:sz="0" w:space="0" w:color="auto"/>
        <w:left w:val="none" w:sz="0" w:space="0" w:color="auto"/>
        <w:bottom w:val="none" w:sz="0" w:space="0" w:color="auto"/>
        <w:right w:val="none" w:sz="0" w:space="0" w:color="auto"/>
      </w:divBdr>
    </w:div>
    <w:div w:id="1345010612">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40311">
      <w:bodyDiv w:val="1"/>
      <w:marLeft w:val="0"/>
      <w:marRight w:val="0"/>
      <w:marTop w:val="0"/>
      <w:marBottom w:val="0"/>
      <w:divBdr>
        <w:top w:val="none" w:sz="0" w:space="0" w:color="auto"/>
        <w:left w:val="none" w:sz="0" w:space="0" w:color="auto"/>
        <w:bottom w:val="none" w:sz="0" w:space="0" w:color="auto"/>
        <w:right w:val="none" w:sz="0" w:space="0" w:color="auto"/>
      </w:divBdr>
    </w:div>
    <w:div w:id="1364360896">
      <w:bodyDiv w:val="1"/>
      <w:marLeft w:val="0"/>
      <w:marRight w:val="0"/>
      <w:marTop w:val="0"/>
      <w:marBottom w:val="0"/>
      <w:divBdr>
        <w:top w:val="none" w:sz="0" w:space="0" w:color="auto"/>
        <w:left w:val="none" w:sz="0" w:space="0" w:color="auto"/>
        <w:bottom w:val="none" w:sz="0" w:space="0" w:color="auto"/>
        <w:right w:val="none" w:sz="0" w:space="0" w:color="auto"/>
      </w:divBdr>
    </w:div>
    <w:div w:id="1373113448">
      <w:bodyDiv w:val="1"/>
      <w:marLeft w:val="0"/>
      <w:marRight w:val="0"/>
      <w:marTop w:val="0"/>
      <w:marBottom w:val="0"/>
      <w:divBdr>
        <w:top w:val="none" w:sz="0" w:space="0" w:color="auto"/>
        <w:left w:val="none" w:sz="0" w:space="0" w:color="auto"/>
        <w:bottom w:val="none" w:sz="0" w:space="0" w:color="auto"/>
        <w:right w:val="none" w:sz="0" w:space="0" w:color="auto"/>
      </w:divBdr>
    </w:div>
    <w:div w:id="1392850287">
      <w:bodyDiv w:val="1"/>
      <w:marLeft w:val="0"/>
      <w:marRight w:val="0"/>
      <w:marTop w:val="0"/>
      <w:marBottom w:val="0"/>
      <w:divBdr>
        <w:top w:val="none" w:sz="0" w:space="0" w:color="auto"/>
        <w:left w:val="none" w:sz="0" w:space="0" w:color="auto"/>
        <w:bottom w:val="none" w:sz="0" w:space="0" w:color="auto"/>
        <w:right w:val="none" w:sz="0" w:space="0" w:color="auto"/>
      </w:divBdr>
    </w:div>
    <w:div w:id="1396392206">
      <w:bodyDiv w:val="1"/>
      <w:marLeft w:val="0"/>
      <w:marRight w:val="0"/>
      <w:marTop w:val="0"/>
      <w:marBottom w:val="0"/>
      <w:divBdr>
        <w:top w:val="none" w:sz="0" w:space="0" w:color="auto"/>
        <w:left w:val="none" w:sz="0" w:space="0" w:color="auto"/>
        <w:bottom w:val="none" w:sz="0" w:space="0" w:color="auto"/>
        <w:right w:val="none" w:sz="0" w:space="0" w:color="auto"/>
      </w:divBdr>
    </w:div>
    <w:div w:id="1396776195">
      <w:bodyDiv w:val="1"/>
      <w:marLeft w:val="0"/>
      <w:marRight w:val="0"/>
      <w:marTop w:val="0"/>
      <w:marBottom w:val="0"/>
      <w:divBdr>
        <w:top w:val="none" w:sz="0" w:space="0" w:color="auto"/>
        <w:left w:val="none" w:sz="0" w:space="0" w:color="auto"/>
        <w:bottom w:val="none" w:sz="0" w:space="0" w:color="auto"/>
        <w:right w:val="none" w:sz="0" w:space="0" w:color="auto"/>
      </w:divBdr>
    </w:div>
    <w:div w:id="1417824844">
      <w:bodyDiv w:val="1"/>
      <w:marLeft w:val="0"/>
      <w:marRight w:val="0"/>
      <w:marTop w:val="0"/>
      <w:marBottom w:val="0"/>
      <w:divBdr>
        <w:top w:val="none" w:sz="0" w:space="0" w:color="auto"/>
        <w:left w:val="none" w:sz="0" w:space="0" w:color="auto"/>
        <w:bottom w:val="none" w:sz="0" w:space="0" w:color="auto"/>
        <w:right w:val="none" w:sz="0" w:space="0" w:color="auto"/>
      </w:divBdr>
    </w:div>
    <w:div w:id="1475172903">
      <w:bodyDiv w:val="1"/>
      <w:marLeft w:val="0"/>
      <w:marRight w:val="0"/>
      <w:marTop w:val="0"/>
      <w:marBottom w:val="0"/>
      <w:divBdr>
        <w:top w:val="none" w:sz="0" w:space="0" w:color="auto"/>
        <w:left w:val="none" w:sz="0" w:space="0" w:color="auto"/>
        <w:bottom w:val="none" w:sz="0" w:space="0" w:color="auto"/>
        <w:right w:val="none" w:sz="0" w:space="0" w:color="auto"/>
      </w:divBdr>
    </w:div>
    <w:div w:id="1480153991">
      <w:bodyDiv w:val="1"/>
      <w:marLeft w:val="0"/>
      <w:marRight w:val="0"/>
      <w:marTop w:val="0"/>
      <w:marBottom w:val="0"/>
      <w:divBdr>
        <w:top w:val="none" w:sz="0" w:space="0" w:color="auto"/>
        <w:left w:val="none" w:sz="0" w:space="0" w:color="auto"/>
        <w:bottom w:val="none" w:sz="0" w:space="0" w:color="auto"/>
        <w:right w:val="none" w:sz="0" w:space="0" w:color="auto"/>
      </w:divBdr>
    </w:div>
    <w:div w:id="1490948276">
      <w:bodyDiv w:val="1"/>
      <w:marLeft w:val="0"/>
      <w:marRight w:val="0"/>
      <w:marTop w:val="0"/>
      <w:marBottom w:val="0"/>
      <w:divBdr>
        <w:top w:val="none" w:sz="0" w:space="0" w:color="auto"/>
        <w:left w:val="none" w:sz="0" w:space="0" w:color="auto"/>
        <w:bottom w:val="none" w:sz="0" w:space="0" w:color="auto"/>
        <w:right w:val="none" w:sz="0" w:space="0" w:color="auto"/>
      </w:divBdr>
    </w:div>
    <w:div w:id="1499997211">
      <w:bodyDiv w:val="1"/>
      <w:marLeft w:val="0"/>
      <w:marRight w:val="0"/>
      <w:marTop w:val="0"/>
      <w:marBottom w:val="0"/>
      <w:divBdr>
        <w:top w:val="none" w:sz="0" w:space="0" w:color="auto"/>
        <w:left w:val="none" w:sz="0" w:space="0" w:color="auto"/>
        <w:bottom w:val="none" w:sz="0" w:space="0" w:color="auto"/>
        <w:right w:val="none" w:sz="0" w:space="0" w:color="auto"/>
      </w:divBdr>
    </w:div>
    <w:div w:id="1513566447">
      <w:bodyDiv w:val="1"/>
      <w:marLeft w:val="0"/>
      <w:marRight w:val="0"/>
      <w:marTop w:val="0"/>
      <w:marBottom w:val="0"/>
      <w:divBdr>
        <w:top w:val="none" w:sz="0" w:space="0" w:color="auto"/>
        <w:left w:val="none" w:sz="0" w:space="0" w:color="auto"/>
        <w:bottom w:val="none" w:sz="0" w:space="0" w:color="auto"/>
        <w:right w:val="none" w:sz="0" w:space="0" w:color="auto"/>
      </w:divBdr>
    </w:div>
    <w:div w:id="1514568244">
      <w:bodyDiv w:val="1"/>
      <w:marLeft w:val="0"/>
      <w:marRight w:val="0"/>
      <w:marTop w:val="0"/>
      <w:marBottom w:val="0"/>
      <w:divBdr>
        <w:top w:val="none" w:sz="0" w:space="0" w:color="auto"/>
        <w:left w:val="none" w:sz="0" w:space="0" w:color="auto"/>
        <w:bottom w:val="none" w:sz="0" w:space="0" w:color="auto"/>
        <w:right w:val="none" w:sz="0" w:space="0" w:color="auto"/>
      </w:divBdr>
    </w:div>
    <w:div w:id="1522625722">
      <w:bodyDiv w:val="1"/>
      <w:marLeft w:val="0"/>
      <w:marRight w:val="0"/>
      <w:marTop w:val="0"/>
      <w:marBottom w:val="0"/>
      <w:divBdr>
        <w:top w:val="none" w:sz="0" w:space="0" w:color="auto"/>
        <w:left w:val="none" w:sz="0" w:space="0" w:color="auto"/>
        <w:bottom w:val="none" w:sz="0" w:space="0" w:color="auto"/>
        <w:right w:val="none" w:sz="0" w:space="0" w:color="auto"/>
      </w:divBdr>
    </w:div>
    <w:div w:id="1536112190">
      <w:bodyDiv w:val="1"/>
      <w:marLeft w:val="0"/>
      <w:marRight w:val="0"/>
      <w:marTop w:val="0"/>
      <w:marBottom w:val="0"/>
      <w:divBdr>
        <w:top w:val="none" w:sz="0" w:space="0" w:color="auto"/>
        <w:left w:val="none" w:sz="0" w:space="0" w:color="auto"/>
        <w:bottom w:val="none" w:sz="0" w:space="0" w:color="auto"/>
        <w:right w:val="none" w:sz="0" w:space="0" w:color="auto"/>
      </w:divBdr>
    </w:div>
    <w:div w:id="1537082031">
      <w:bodyDiv w:val="1"/>
      <w:marLeft w:val="0"/>
      <w:marRight w:val="0"/>
      <w:marTop w:val="0"/>
      <w:marBottom w:val="0"/>
      <w:divBdr>
        <w:top w:val="none" w:sz="0" w:space="0" w:color="auto"/>
        <w:left w:val="none" w:sz="0" w:space="0" w:color="auto"/>
        <w:bottom w:val="none" w:sz="0" w:space="0" w:color="auto"/>
        <w:right w:val="none" w:sz="0" w:space="0" w:color="auto"/>
      </w:divBdr>
    </w:div>
    <w:div w:id="1547260787">
      <w:bodyDiv w:val="1"/>
      <w:marLeft w:val="0"/>
      <w:marRight w:val="0"/>
      <w:marTop w:val="0"/>
      <w:marBottom w:val="0"/>
      <w:divBdr>
        <w:top w:val="none" w:sz="0" w:space="0" w:color="auto"/>
        <w:left w:val="none" w:sz="0" w:space="0" w:color="auto"/>
        <w:bottom w:val="none" w:sz="0" w:space="0" w:color="auto"/>
        <w:right w:val="none" w:sz="0" w:space="0" w:color="auto"/>
      </w:divBdr>
    </w:div>
    <w:div w:id="1550804827">
      <w:bodyDiv w:val="1"/>
      <w:marLeft w:val="0"/>
      <w:marRight w:val="0"/>
      <w:marTop w:val="0"/>
      <w:marBottom w:val="0"/>
      <w:divBdr>
        <w:top w:val="none" w:sz="0" w:space="0" w:color="auto"/>
        <w:left w:val="none" w:sz="0" w:space="0" w:color="auto"/>
        <w:bottom w:val="none" w:sz="0" w:space="0" w:color="auto"/>
        <w:right w:val="none" w:sz="0" w:space="0" w:color="auto"/>
      </w:divBdr>
    </w:div>
    <w:div w:id="1556039140">
      <w:bodyDiv w:val="1"/>
      <w:marLeft w:val="0"/>
      <w:marRight w:val="0"/>
      <w:marTop w:val="0"/>
      <w:marBottom w:val="0"/>
      <w:divBdr>
        <w:top w:val="none" w:sz="0" w:space="0" w:color="auto"/>
        <w:left w:val="none" w:sz="0" w:space="0" w:color="auto"/>
        <w:bottom w:val="none" w:sz="0" w:space="0" w:color="auto"/>
        <w:right w:val="none" w:sz="0" w:space="0" w:color="auto"/>
      </w:divBdr>
    </w:div>
    <w:div w:id="1565527712">
      <w:bodyDiv w:val="1"/>
      <w:marLeft w:val="0"/>
      <w:marRight w:val="0"/>
      <w:marTop w:val="0"/>
      <w:marBottom w:val="0"/>
      <w:divBdr>
        <w:top w:val="none" w:sz="0" w:space="0" w:color="auto"/>
        <w:left w:val="none" w:sz="0" w:space="0" w:color="auto"/>
        <w:bottom w:val="none" w:sz="0" w:space="0" w:color="auto"/>
        <w:right w:val="none" w:sz="0" w:space="0" w:color="auto"/>
      </w:divBdr>
    </w:div>
    <w:div w:id="1566378213">
      <w:bodyDiv w:val="1"/>
      <w:marLeft w:val="0"/>
      <w:marRight w:val="0"/>
      <w:marTop w:val="0"/>
      <w:marBottom w:val="0"/>
      <w:divBdr>
        <w:top w:val="none" w:sz="0" w:space="0" w:color="auto"/>
        <w:left w:val="none" w:sz="0" w:space="0" w:color="auto"/>
        <w:bottom w:val="none" w:sz="0" w:space="0" w:color="auto"/>
        <w:right w:val="none" w:sz="0" w:space="0" w:color="auto"/>
      </w:divBdr>
    </w:div>
    <w:div w:id="1567454422">
      <w:bodyDiv w:val="1"/>
      <w:marLeft w:val="0"/>
      <w:marRight w:val="0"/>
      <w:marTop w:val="0"/>
      <w:marBottom w:val="0"/>
      <w:divBdr>
        <w:top w:val="none" w:sz="0" w:space="0" w:color="auto"/>
        <w:left w:val="none" w:sz="0" w:space="0" w:color="auto"/>
        <w:bottom w:val="none" w:sz="0" w:space="0" w:color="auto"/>
        <w:right w:val="none" w:sz="0" w:space="0" w:color="auto"/>
      </w:divBdr>
    </w:div>
    <w:div w:id="1569071529">
      <w:bodyDiv w:val="1"/>
      <w:marLeft w:val="0"/>
      <w:marRight w:val="0"/>
      <w:marTop w:val="0"/>
      <w:marBottom w:val="0"/>
      <w:divBdr>
        <w:top w:val="none" w:sz="0" w:space="0" w:color="auto"/>
        <w:left w:val="none" w:sz="0" w:space="0" w:color="auto"/>
        <w:bottom w:val="none" w:sz="0" w:space="0" w:color="auto"/>
        <w:right w:val="none" w:sz="0" w:space="0" w:color="auto"/>
      </w:divBdr>
    </w:div>
    <w:div w:id="1570266858">
      <w:bodyDiv w:val="1"/>
      <w:marLeft w:val="0"/>
      <w:marRight w:val="0"/>
      <w:marTop w:val="0"/>
      <w:marBottom w:val="0"/>
      <w:divBdr>
        <w:top w:val="none" w:sz="0" w:space="0" w:color="auto"/>
        <w:left w:val="none" w:sz="0" w:space="0" w:color="auto"/>
        <w:bottom w:val="none" w:sz="0" w:space="0" w:color="auto"/>
        <w:right w:val="none" w:sz="0" w:space="0" w:color="auto"/>
      </w:divBdr>
    </w:div>
    <w:div w:id="1576434313">
      <w:bodyDiv w:val="1"/>
      <w:marLeft w:val="0"/>
      <w:marRight w:val="0"/>
      <w:marTop w:val="0"/>
      <w:marBottom w:val="0"/>
      <w:divBdr>
        <w:top w:val="none" w:sz="0" w:space="0" w:color="auto"/>
        <w:left w:val="none" w:sz="0" w:space="0" w:color="auto"/>
        <w:bottom w:val="none" w:sz="0" w:space="0" w:color="auto"/>
        <w:right w:val="none" w:sz="0" w:space="0" w:color="auto"/>
      </w:divBdr>
    </w:div>
    <w:div w:id="1616788340">
      <w:bodyDiv w:val="1"/>
      <w:marLeft w:val="0"/>
      <w:marRight w:val="0"/>
      <w:marTop w:val="0"/>
      <w:marBottom w:val="0"/>
      <w:divBdr>
        <w:top w:val="none" w:sz="0" w:space="0" w:color="auto"/>
        <w:left w:val="none" w:sz="0" w:space="0" w:color="auto"/>
        <w:bottom w:val="none" w:sz="0" w:space="0" w:color="auto"/>
        <w:right w:val="none" w:sz="0" w:space="0" w:color="auto"/>
      </w:divBdr>
    </w:div>
    <w:div w:id="1624262468">
      <w:bodyDiv w:val="1"/>
      <w:marLeft w:val="0"/>
      <w:marRight w:val="0"/>
      <w:marTop w:val="0"/>
      <w:marBottom w:val="0"/>
      <w:divBdr>
        <w:top w:val="none" w:sz="0" w:space="0" w:color="auto"/>
        <w:left w:val="none" w:sz="0" w:space="0" w:color="auto"/>
        <w:bottom w:val="none" w:sz="0" w:space="0" w:color="auto"/>
        <w:right w:val="none" w:sz="0" w:space="0" w:color="auto"/>
      </w:divBdr>
    </w:div>
    <w:div w:id="1630470393">
      <w:bodyDiv w:val="1"/>
      <w:marLeft w:val="0"/>
      <w:marRight w:val="0"/>
      <w:marTop w:val="0"/>
      <w:marBottom w:val="0"/>
      <w:divBdr>
        <w:top w:val="none" w:sz="0" w:space="0" w:color="auto"/>
        <w:left w:val="none" w:sz="0" w:space="0" w:color="auto"/>
        <w:bottom w:val="none" w:sz="0" w:space="0" w:color="auto"/>
        <w:right w:val="none" w:sz="0" w:space="0" w:color="auto"/>
      </w:divBdr>
    </w:div>
    <w:div w:id="1631202658">
      <w:bodyDiv w:val="1"/>
      <w:marLeft w:val="0"/>
      <w:marRight w:val="0"/>
      <w:marTop w:val="0"/>
      <w:marBottom w:val="0"/>
      <w:divBdr>
        <w:top w:val="none" w:sz="0" w:space="0" w:color="auto"/>
        <w:left w:val="none" w:sz="0" w:space="0" w:color="auto"/>
        <w:bottom w:val="none" w:sz="0" w:space="0" w:color="auto"/>
        <w:right w:val="none" w:sz="0" w:space="0" w:color="auto"/>
      </w:divBdr>
      <w:divsChild>
        <w:div w:id="1265307978">
          <w:marLeft w:val="0"/>
          <w:marRight w:val="0"/>
          <w:marTop w:val="0"/>
          <w:marBottom w:val="0"/>
          <w:divBdr>
            <w:top w:val="none" w:sz="0" w:space="0" w:color="auto"/>
            <w:left w:val="none" w:sz="0" w:space="0" w:color="auto"/>
            <w:bottom w:val="none" w:sz="0" w:space="0" w:color="auto"/>
            <w:right w:val="none" w:sz="0" w:space="0" w:color="auto"/>
          </w:divBdr>
        </w:div>
      </w:divsChild>
    </w:div>
    <w:div w:id="1631325377">
      <w:bodyDiv w:val="1"/>
      <w:marLeft w:val="0"/>
      <w:marRight w:val="0"/>
      <w:marTop w:val="0"/>
      <w:marBottom w:val="0"/>
      <w:divBdr>
        <w:top w:val="none" w:sz="0" w:space="0" w:color="auto"/>
        <w:left w:val="none" w:sz="0" w:space="0" w:color="auto"/>
        <w:bottom w:val="none" w:sz="0" w:space="0" w:color="auto"/>
        <w:right w:val="none" w:sz="0" w:space="0" w:color="auto"/>
      </w:divBdr>
    </w:div>
    <w:div w:id="1644963195">
      <w:bodyDiv w:val="1"/>
      <w:marLeft w:val="0"/>
      <w:marRight w:val="0"/>
      <w:marTop w:val="0"/>
      <w:marBottom w:val="0"/>
      <w:divBdr>
        <w:top w:val="none" w:sz="0" w:space="0" w:color="auto"/>
        <w:left w:val="none" w:sz="0" w:space="0" w:color="auto"/>
        <w:bottom w:val="none" w:sz="0" w:space="0" w:color="auto"/>
        <w:right w:val="none" w:sz="0" w:space="0" w:color="auto"/>
      </w:divBdr>
    </w:div>
    <w:div w:id="1658150298">
      <w:bodyDiv w:val="1"/>
      <w:marLeft w:val="0"/>
      <w:marRight w:val="0"/>
      <w:marTop w:val="0"/>
      <w:marBottom w:val="0"/>
      <w:divBdr>
        <w:top w:val="none" w:sz="0" w:space="0" w:color="auto"/>
        <w:left w:val="none" w:sz="0" w:space="0" w:color="auto"/>
        <w:bottom w:val="none" w:sz="0" w:space="0" w:color="auto"/>
        <w:right w:val="none" w:sz="0" w:space="0" w:color="auto"/>
      </w:divBdr>
    </w:div>
    <w:div w:id="1658611701">
      <w:bodyDiv w:val="1"/>
      <w:marLeft w:val="0"/>
      <w:marRight w:val="0"/>
      <w:marTop w:val="0"/>
      <w:marBottom w:val="0"/>
      <w:divBdr>
        <w:top w:val="none" w:sz="0" w:space="0" w:color="auto"/>
        <w:left w:val="none" w:sz="0" w:space="0" w:color="auto"/>
        <w:bottom w:val="none" w:sz="0" w:space="0" w:color="auto"/>
        <w:right w:val="none" w:sz="0" w:space="0" w:color="auto"/>
      </w:divBdr>
    </w:div>
    <w:div w:id="1684284260">
      <w:bodyDiv w:val="1"/>
      <w:marLeft w:val="0"/>
      <w:marRight w:val="0"/>
      <w:marTop w:val="0"/>
      <w:marBottom w:val="0"/>
      <w:divBdr>
        <w:top w:val="none" w:sz="0" w:space="0" w:color="auto"/>
        <w:left w:val="none" w:sz="0" w:space="0" w:color="auto"/>
        <w:bottom w:val="none" w:sz="0" w:space="0" w:color="auto"/>
        <w:right w:val="none" w:sz="0" w:space="0" w:color="auto"/>
      </w:divBdr>
    </w:div>
    <w:div w:id="1693796717">
      <w:bodyDiv w:val="1"/>
      <w:marLeft w:val="0"/>
      <w:marRight w:val="0"/>
      <w:marTop w:val="0"/>
      <w:marBottom w:val="0"/>
      <w:divBdr>
        <w:top w:val="none" w:sz="0" w:space="0" w:color="auto"/>
        <w:left w:val="none" w:sz="0" w:space="0" w:color="auto"/>
        <w:bottom w:val="none" w:sz="0" w:space="0" w:color="auto"/>
        <w:right w:val="none" w:sz="0" w:space="0" w:color="auto"/>
      </w:divBdr>
    </w:div>
    <w:div w:id="1695959945">
      <w:bodyDiv w:val="1"/>
      <w:marLeft w:val="0"/>
      <w:marRight w:val="0"/>
      <w:marTop w:val="0"/>
      <w:marBottom w:val="0"/>
      <w:divBdr>
        <w:top w:val="none" w:sz="0" w:space="0" w:color="auto"/>
        <w:left w:val="none" w:sz="0" w:space="0" w:color="auto"/>
        <w:bottom w:val="none" w:sz="0" w:space="0" w:color="auto"/>
        <w:right w:val="none" w:sz="0" w:space="0" w:color="auto"/>
      </w:divBdr>
    </w:div>
    <w:div w:id="1699551174">
      <w:bodyDiv w:val="1"/>
      <w:marLeft w:val="0"/>
      <w:marRight w:val="0"/>
      <w:marTop w:val="0"/>
      <w:marBottom w:val="0"/>
      <w:divBdr>
        <w:top w:val="none" w:sz="0" w:space="0" w:color="auto"/>
        <w:left w:val="none" w:sz="0" w:space="0" w:color="auto"/>
        <w:bottom w:val="none" w:sz="0" w:space="0" w:color="auto"/>
        <w:right w:val="none" w:sz="0" w:space="0" w:color="auto"/>
      </w:divBdr>
    </w:div>
    <w:div w:id="1701467124">
      <w:bodyDiv w:val="1"/>
      <w:marLeft w:val="0"/>
      <w:marRight w:val="0"/>
      <w:marTop w:val="0"/>
      <w:marBottom w:val="0"/>
      <w:divBdr>
        <w:top w:val="none" w:sz="0" w:space="0" w:color="auto"/>
        <w:left w:val="none" w:sz="0" w:space="0" w:color="auto"/>
        <w:bottom w:val="none" w:sz="0" w:space="0" w:color="auto"/>
        <w:right w:val="none" w:sz="0" w:space="0" w:color="auto"/>
      </w:divBdr>
    </w:div>
    <w:div w:id="1701778589">
      <w:bodyDiv w:val="1"/>
      <w:marLeft w:val="0"/>
      <w:marRight w:val="0"/>
      <w:marTop w:val="0"/>
      <w:marBottom w:val="0"/>
      <w:divBdr>
        <w:top w:val="none" w:sz="0" w:space="0" w:color="auto"/>
        <w:left w:val="none" w:sz="0" w:space="0" w:color="auto"/>
        <w:bottom w:val="none" w:sz="0" w:space="0" w:color="auto"/>
        <w:right w:val="none" w:sz="0" w:space="0" w:color="auto"/>
      </w:divBdr>
    </w:div>
    <w:div w:id="1708751958">
      <w:bodyDiv w:val="1"/>
      <w:marLeft w:val="0"/>
      <w:marRight w:val="0"/>
      <w:marTop w:val="0"/>
      <w:marBottom w:val="0"/>
      <w:divBdr>
        <w:top w:val="none" w:sz="0" w:space="0" w:color="auto"/>
        <w:left w:val="none" w:sz="0" w:space="0" w:color="auto"/>
        <w:bottom w:val="none" w:sz="0" w:space="0" w:color="auto"/>
        <w:right w:val="none" w:sz="0" w:space="0" w:color="auto"/>
      </w:divBdr>
    </w:div>
    <w:div w:id="1709064412">
      <w:bodyDiv w:val="1"/>
      <w:marLeft w:val="0"/>
      <w:marRight w:val="0"/>
      <w:marTop w:val="0"/>
      <w:marBottom w:val="0"/>
      <w:divBdr>
        <w:top w:val="none" w:sz="0" w:space="0" w:color="auto"/>
        <w:left w:val="none" w:sz="0" w:space="0" w:color="auto"/>
        <w:bottom w:val="none" w:sz="0" w:space="0" w:color="auto"/>
        <w:right w:val="none" w:sz="0" w:space="0" w:color="auto"/>
      </w:divBdr>
    </w:div>
    <w:div w:id="1711763528">
      <w:bodyDiv w:val="1"/>
      <w:marLeft w:val="0"/>
      <w:marRight w:val="0"/>
      <w:marTop w:val="0"/>
      <w:marBottom w:val="0"/>
      <w:divBdr>
        <w:top w:val="none" w:sz="0" w:space="0" w:color="auto"/>
        <w:left w:val="none" w:sz="0" w:space="0" w:color="auto"/>
        <w:bottom w:val="none" w:sz="0" w:space="0" w:color="auto"/>
        <w:right w:val="none" w:sz="0" w:space="0" w:color="auto"/>
      </w:divBdr>
    </w:div>
    <w:div w:id="1717468400">
      <w:bodyDiv w:val="1"/>
      <w:marLeft w:val="0"/>
      <w:marRight w:val="0"/>
      <w:marTop w:val="0"/>
      <w:marBottom w:val="0"/>
      <w:divBdr>
        <w:top w:val="none" w:sz="0" w:space="0" w:color="auto"/>
        <w:left w:val="none" w:sz="0" w:space="0" w:color="auto"/>
        <w:bottom w:val="none" w:sz="0" w:space="0" w:color="auto"/>
        <w:right w:val="none" w:sz="0" w:space="0" w:color="auto"/>
      </w:divBdr>
    </w:div>
    <w:div w:id="1726948022">
      <w:bodyDiv w:val="1"/>
      <w:marLeft w:val="0"/>
      <w:marRight w:val="0"/>
      <w:marTop w:val="0"/>
      <w:marBottom w:val="0"/>
      <w:divBdr>
        <w:top w:val="none" w:sz="0" w:space="0" w:color="auto"/>
        <w:left w:val="none" w:sz="0" w:space="0" w:color="auto"/>
        <w:bottom w:val="none" w:sz="0" w:space="0" w:color="auto"/>
        <w:right w:val="none" w:sz="0" w:space="0" w:color="auto"/>
      </w:divBdr>
    </w:div>
    <w:div w:id="1727561422">
      <w:bodyDiv w:val="1"/>
      <w:marLeft w:val="0"/>
      <w:marRight w:val="0"/>
      <w:marTop w:val="0"/>
      <w:marBottom w:val="0"/>
      <w:divBdr>
        <w:top w:val="none" w:sz="0" w:space="0" w:color="auto"/>
        <w:left w:val="none" w:sz="0" w:space="0" w:color="auto"/>
        <w:bottom w:val="none" w:sz="0" w:space="0" w:color="auto"/>
        <w:right w:val="none" w:sz="0" w:space="0" w:color="auto"/>
      </w:divBdr>
      <w:divsChild>
        <w:div w:id="215239628">
          <w:marLeft w:val="0"/>
          <w:marRight w:val="0"/>
          <w:marTop w:val="0"/>
          <w:marBottom w:val="0"/>
          <w:divBdr>
            <w:top w:val="none" w:sz="0" w:space="0" w:color="auto"/>
            <w:left w:val="none" w:sz="0" w:space="0" w:color="auto"/>
            <w:bottom w:val="none" w:sz="0" w:space="0" w:color="auto"/>
            <w:right w:val="none" w:sz="0" w:space="0" w:color="auto"/>
          </w:divBdr>
        </w:div>
      </w:divsChild>
    </w:div>
    <w:div w:id="1736005051">
      <w:bodyDiv w:val="1"/>
      <w:marLeft w:val="0"/>
      <w:marRight w:val="0"/>
      <w:marTop w:val="0"/>
      <w:marBottom w:val="0"/>
      <w:divBdr>
        <w:top w:val="none" w:sz="0" w:space="0" w:color="auto"/>
        <w:left w:val="none" w:sz="0" w:space="0" w:color="auto"/>
        <w:bottom w:val="none" w:sz="0" w:space="0" w:color="auto"/>
        <w:right w:val="none" w:sz="0" w:space="0" w:color="auto"/>
      </w:divBdr>
    </w:div>
    <w:div w:id="1737315736">
      <w:bodyDiv w:val="1"/>
      <w:marLeft w:val="0"/>
      <w:marRight w:val="0"/>
      <w:marTop w:val="0"/>
      <w:marBottom w:val="0"/>
      <w:divBdr>
        <w:top w:val="none" w:sz="0" w:space="0" w:color="auto"/>
        <w:left w:val="none" w:sz="0" w:space="0" w:color="auto"/>
        <w:bottom w:val="none" w:sz="0" w:space="0" w:color="auto"/>
        <w:right w:val="none" w:sz="0" w:space="0" w:color="auto"/>
      </w:divBdr>
    </w:div>
    <w:div w:id="1738436435">
      <w:bodyDiv w:val="1"/>
      <w:marLeft w:val="0"/>
      <w:marRight w:val="0"/>
      <w:marTop w:val="0"/>
      <w:marBottom w:val="0"/>
      <w:divBdr>
        <w:top w:val="none" w:sz="0" w:space="0" w:color="auto"/>
        <w:left w:val="none" w:sz="0" w:space="0" w:color="auto"/>
        <w:bottom w:val="none" w:sz="0" w:space="0" w:color="auto"/>
        <w:right w:val="none" w:sz="0" w:space="0" w:color="auto"/>
      </w:divBdr>
    </w:div>
    <w:div w:id="1747260615">
      <w:bodyDiv w:val="1"/>
      <w:marLeft w:val="0"/>
      <w:marRight w:val="0"/>
      <w:marTop w:val="0"/>
      <w:marBottom w:val="0"/>
      <w:divBdr>
        <w:top w:val="none" w:sz="0" w:space="0" w:color="auto"/>
        <w:left w:val="none" w:sz="0" w:space="0" w:color="auto"/>
        <w:bottom w:val="none" w:sz="0" w:space="0" w:color="auto"/>
        <w:right w:val="none" w:sz="0" w:space="0" w:color="auto"/>
      </w:divBdr>
    </w:div>
    <w:div w:id="1755584803">
      <w:bodyDiv w:val="1"/>
      <w:marLeft w:val="0"/>
      <w:marRight w:val="0"/>
      <w:marTop w:val="0"/>
      <w:marBottom w:val="0"/>
      <w:divBdr>
        <w:top w:val="none" w:sz="0" w:space="0" w:color="auto"/>
        <w:left w:val="none" w:sz="0" w:space="0" w:color="auto"/>
        <w:bottom w:val="none" w:sz="0" w:space="0" w:color="auto"/>
        <w:right w:val="none" w:sz="0" w:space="0" w:color="auto"/>
      </w:divBdr>
    </w:div>
    <w:div w:id="1782610010">
      <w:bodyDiv w:val="1"/>
      <w:marLeft w:val="0"/>
      <w:marRight w:val="0"/>
      <w:marTop w:val="0"/>
      <w:marBottom w:val="0"/>
      <w:divBdr>
        <w:top w:val="none" w:sz="0" w:space="0" w:color="auto"/>
        <w:left w:val="none" w:sz="0" w:space="0" w:color="auto"/>
        <w:bottom w:val="none" w:sz="0" w:space="0" w:color="auto"/>
        <w:right w:val="none" w:sz="0" w:space="0" w:color="auto"/>
      </w:divBdr>
    </w:div>
    <w:div w:id="1799447802">
      <w:bodyDiv w:val="1"/>
      <w:marLeft w:val="0"/>
      <w:marRight w:val="0"/>
      <w:marTop w:val="0"/>
      <w:marBottom w:val="0"/>
      <w:divBdr>
        <w:top w:val="none" w:sz="0" w:space="0" w:color="auto"/>
        <w:left w:val="none" w:sz="0" w:space="0" w:color="auto"/>
        <w:bottom w:val="none" w:sz="0" w:space="0" w:color="auto"/>
        <w:right w:val="none" w:sz="0" w:space="0" w:color="auto"/>
      </w:divBdr>
      <w:divsChild>
        <w:div w:id="100734079">
          <w:marLeft w:val="0"/>
          <w:marRight w:val="0"/>
          <w:marTop w:val="0"/>
          <w:marBottom w:val="150"/>
          <w:divBdr>
            <w:top w:val="none" w:sz="0" w:space="0" w:color="auto"/>
            <w:left w:val="none" w:sz="0" w:space="0" w:color="auto"/>
            <w:bottom w:val="none" w:sz="0" w:space="0" w:color="auto"/>
            <w:right w:val="none" w:sz="0" w:space="0" w:color="auto"/>
          </w:divBdr>
        </w:div>
      </w:divsChild>
    </w:div>
    <w:div w:id="1804082854">
      <w:bodyDiv w:val="1"/>
      <w:marLeft w:val="0"/>
      <w:marRight w:val="0"/>
      <w:marTop w:val="0"/>
      <w:marBottom w:val="0"/>
      <w:divBdr>
        <w:top w:val="none" w:sz="0" w:space="0" w:color="auto"/>
        <w:left w:val="none" w:sz="0" w:space="0" w:color="auto"/>
        <w:bottom w:val="none" w:sz="0" w:space="0" w:color="auto"/>
        <w:right w:val="none" w:sz="0" w:space="0" w:color="auto"/>
      </w:divBdr>
    </w:div>
    <w:div w:id="1805191994">
      <w:bodyDiv w:val="1"/>
      <w:marLeft w:val="0"/>
      <w:marRight w:val="0"/>
      <w:marTop w:val="0"/>
      <w:marBottom w:val="0"/>
      <w:divBdr>
        <w:top w:val="none" w:sz="0" w:space="0" w:color="auto"/>
        <w:left w:val="none" w:sz="0" w:space="0" w:color="auto"/>
        <w:bottom w:val="none" w:sz="0" w:space="0" w:color="auto"/>
        <w:right w:val="none" w:sz="0" w:space="0" w:color="auto"/>
      </w:divBdr>
    </w:div>
    <w:div w:id="1816527848">
      <w:bodyDiv w:val="1"/>
      <w:marLeft w:val="0"/>
      <w:marRight w:val="0"/>
      <w:marTop w:val="0"/>
      <w:marBottom w:val="0"/>
      <w:divBdr>
        <w:top w:val="none" w:sz="0" w:space="0" w:color="auto"/>
        <w:left w:val="none" w:sz="0" w:space="0" w:color="auto"/>
        <w:bottom w:val="none" w:sz="0" w:space="0" w:color="auto"/>
        <w:right w:val="none" w:sz="0" w:space="0" w:color="auto"/>
      </w:divBdr>
    </w:div>
    <w:div w:id="1831747175">
      <w:bodyDiv w:val="1"/>
      <w:marLeft w:val="0"/>
      <w:marRight w:val="0"/>
      <w:marTop w:val="0"/>
      <w:marBottom w:val="0"/>
      <w:divBdr>
        <w:top w:val="none" w:sz="0" w:space="0" w:color="auto"/>
        <w:left w:val="none" w:sz="0" w:space="0" w:color="auto"/>
        <w:bottom w:val="none" w:sz="0" w:space="0" w:color="auto"/>
        <w:right w:val="none" w:sz="0" w:space="0" w:color="auto"/>
      </w:divBdr>
    </w:div>
    <w:div w:id="1838223353">
      <w:bodyDiv w:val="1"/>
      <w:marLeft w:val="0"/>
      <w:marRight w:val="0"/>
      <w:marTop w:val="0"/>
      <w:marBottom w:val="0"/>
      <w:divBdr>
        <w:top w:val="none" w:sz="0" w:space="0" w:color="auto"/>
        <w:left w:val="none" w:sz="0" w:space="0" w:color="auto"/>
        <w:bottom w:val="none" w:sz="0" w:space="0" w:color="auto"/>
        <w:right w:val="none" w:sz="0" w:space="0" w:color="auto"/>
      </w:divBdr>
    </w:div>
    <w:div w:id="1843471829">
      <w:bodyDiv w:val="1"/>
      <w:marLeft w:val="0"/>
      <w:marRight w:val="0"/>
      <w:marTop w:val="0"/>
      <w:marBottom w:val="0"/>
      <w:divBdr>
        <w:top w:val="none" w:sz="0" w:space="0" w:color="auto"/>
        <w:left w:val="none" w:sz="0" w:space="0" w:color="auto"/>
        <w:bottom w:val="none" w:sz="0" w:space="0" w:color="auto"/>
        <w:right w:val="none" w:sz="0" w:space="0" w:color="auto"/>
      </w:divBdr>
      <w:divsChild>
        <w:div w:id="255944087">
          <w:marLeft w:val="0"/>
          <w:marRight w:val="0"/>
          <w:marTop w:val="0"/>
          <w:marBottom w:val="0"/>
          <w:divBdr>
            <w:top w:val="none" w:sz="0" w:space="0" w:color="auto"/>
            <w:left w:val="none" w:sz="0" w:space="0" w:color="auto"/>
            <w:bottom w:val="none" w:sz="0" w:space="0" w:color="auto"/>
            <w:right w:val="none" w:sz="0" w:space="0" w:color="auto"/>
          </w:divBdr>
        </w:div>
      </w:divsChild>
    </w:div>
    <w:div w:id="1850830469">
      <w:bodyDiv w:val="1"/>
      <w:marLeft w:val="0"/>
      <w:marRight w:val="0"/>
      <w:marTop w:val="0"/>
      <w:marBottom w:val="0"/>
      <w:divBdr>
        <w:top w:val="none" w:sz="0" w:space="0" w:color="auto"/>
        <w:left w:val="none" w:sz="0" w:space="0" w:color="auto"/>
        <w:bottom w:val="none" w:sz="0" w:space="0" w:color="auto"/>
        <w:right w:val="none" w:sz="0" w:space="0" w:color="auto"/>
      </w:divBdr>
    </w:div>
    <w:div w:id="1860193977">
      <w:bodyDiv w:val="1"/>
      <w:marLeft w:val="0"/>
      <w:marRight w:val="0"/>
      <w:marTop w:val="0"/>
      <w:marBottom w:val="0"/>
      <w:divBdr>
        <w:top w:val="none" w:sz="0" w:space="0" w:color="auto"/>
        <w:left w:val="none" w:sz="0" w:space="0" w:color="auto"/>
        <w:bottom w:val="none" w:sz="0" w:space="0" w:color="auto"/>
        <w:right w:val="none" w:sz="0" w:space="0" w:color="auto"/>
      </w:divBdr>
    </w:div>
    <w:div w:id="1867479628">
      <w:bodyDiv w:val="1"/>
      <w:marLeft w:val="0"/>
      <w:marRight w:val="0"/>
      <w:marTop w:val="0"/>
      <w:marBottom w:val="0"/>
      <w:divBdr>
        <w:top w:val="none" w:sz="0" w:space="0" w:color="auto"/>
        <w:left w:val="none" w:sz="0" w:space="0" w:color="auto"/>
        <w:bottom w:val="none" w:sz="0" w:space="0" w:color="auto"/>
        <w:right w:val="none" w:sz="0" w:space="0" w:color="auto"/>
      </w:divBdr>
      <w:divsChild>
        <w:div w:id="992442963">
          <w:marLeft w:val="0"/>
          <w:marRight w:val="0"/>
          <w:marTop w:val="0"/>
          <w:marBottom w:val="0"/>
          <w:divBdr>
            <w:top w:val="none" w:sz="0" w:space="0" w:color="auto"/>
            <w:left w:val="none" w:sz="0" w:space="0" w:color="auto"/>
            <w:bottom w:val="none" w:sz="0" w:space="0" w:color="auto"/>
            <w:right w:val="none" w:sz="0" w:space="0" w:color="auto"/>
          </w:divBdr>
        </w:div>
      </w:divsChild>
    </w:div>
    <w:div w:id="1868060087">
      <w:bodyDiv w:val="1"/>
      <w:marLeft w:val="0"/>
      <w:marRight w:val="0"/>
      <w:marTop w:val="0"/>
      <w:marBottom w:val="0"/>
      <w:divBdr>
        <w:top w:val="none" w:sz="0" w:space="0" w:color="auto"/>
        <w:left w:val="none" w:sz="0" w:space="0" w:color="auto"/>
        <w:bottom w:val="none" w:sz="0" w:space="0" w:color="auto"/>
        <w:right w:val="none" w:sz="0" w:space="0" w:color="auto"/>
      </w:divBdr>
    </w:div>
    <w:div w:id="1868711407">
      <w:bodyDiv w:val="1"/>
      <w:marLeft w:val="0"/>
      <w:marRight w:val="0"/>
      <w:marTop w:val="0"/>
      <w:marBottom w:val="0"/>
      <w:divBdr>
        <w:top w:val="none" w:sz="0" w:space="0" w:color="auto"/>
        <w:left w:val="none" w:sz="0" w:space="0" w:color="auto"/>
        <w:bottom w:val="none" w:sz="0" w:space="0" w:color="auto"/>
        <w:right w:val="none" w:sz="0" w:space="0" w:color="auto"/>
      </w:divBdr>
    </w:div>
    <w:div w:id="1886064801">
      <w:bodyDiv w:val="1"/>
      <w:marLeft w:val="0"/>
      <w:marRight w:val="0"/>
      <w:marTop w:val="0"/>
      <w:marBottom w:val="0"/>
      <w:divBdr>
        <w:top w:val="none" w:sz="0" w:space="0" w:color="auto"/>
        <w:left w:val="none" w:sz="0" w:space="0" w:color="auto"/>
        <w:bottom w:val="none" w:sz="0" w:space="0" w:color="auto"/>
        <w:right w:val="none" w:sz="0" w:space="0" w:color="auto"/>
      </w:divBdr>
    </w:div>
    <w:div w:id="1908107414">
      <w:bodyDiv w:val="1"/>
      <w:marLeft w:val="0"/>
      <w:marRight w:val="0"/>
      <w:marTop w:val="0"/>
      <w:marBottom w:val="0"/>
      <w:divBdr>
        <w:top w:val="none" w:sz="0" w:space="0" w:color="auto"/>
        <w:left w:val="none" w:sz="0" w:space="0" w:color="auto"/>
        <w:bottom w:val="none" w:sz="0" w:space="0" w:color="auto"/>
        <w:right w:val="none" w:sz="0" w:space="0" w:color="auto"/>
      </w:divBdr>
    </w:div>
    <w:div w:id="1925989729">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sChild>
        <w:div w:id="1031371023">
          <w:marLeft w:val="0"/>
          <w:marRight w:val="0"/>
          <w:marTop w:val="0"/>
          <w:marBottom w:val="0"/>
          <w:divBdr>
            <w:top w:val="none" w:sz="0" w:space="0" w:color="auto"/>
            <w:left w:val="none" w:sz="0" w:space="0" w:color="auto"/>
            <w:bottom w:val="none" w:sz="0" w:space="0" w:color="auto"/>
            <w:right w:val="none" w:sz="0" w:space="0" w:color="auto"/>
          </w:divBdr>
        </w:div>
      </w:divsChild>
    </w:div>
    <w:div w:id="1939636212">
      <w:bodyDiv w:val="1"/>
      <w:marLeft w:val="0"/>
      <w:marRight w:val="0"/>
      <w:marTop w:val="0"/>
      <w:marBottom w:val="0"/>
      <w:divBdr>
        <w:top w:val="none" w:sz="0" w:space="0" w:color="auto"/>
        <w:left w:val="none" w:sz="0" w:space="0" w:color="auto"/>
        <w:bottom w:val="none" w:sz="0" w:space="0" w:color="auto"/>
        <w:right w:val="none" w:sz="0" w:space="0" w:color="auto"/>
      </w:divBdr>
      <w:divsChild>
        <w:div w:id="1148015031">
          <w:marLeft w:val="0"/>
          <w:marRight w:val="0"/>
          <w:marTop w:val="0"/>
          <w:marBottom w:val="0"/>
          <w:divBdr>
            <w:top w:val="none" w:sz="0" w:space="0" w:color="auto"/>
            <w:left w:val="none" w:sz="0" w:space="0" w:color="auto"/>
            <w:bottom w:val="none" w:sz="0" w:space="0" w:color="auto"/>
            <w:right w:val="none" w:sz="0" w:space="0" w:color="auto"/>
          </w:divBdr>
        </w:div>
      </w:divsChild>
    </w:div>
    <w:div w:id="1958171166">
      <w:bodyDiv w:val="1"/>
      <w:marLeft w:val="0"/>
      <w:marRight w:val="0"/>
      <w:marTop w:val="0"/>
      <w:marBottom w:val="0"/>
      <w:divBdr>
        <w:top w:val="none" w:sz="0" w:space="0" w:color="auto"/>
        <w:left w:val="none" w:sz="0" w:space="0" w:color="auto"/>
        <w:bottom w:val="none" w:sz="0" w:space="0" w:color="auto"/>
        <w:right w:val="none" w:sz="0" w:space="0" w:color="auto"/>
      </w:divBdr>
    </w:div>
    <w:div w:id="1961179703">
      <w:bodyDiv w:val="1"/>
      <w:marLeft w:val="0"/>
      <w:marRight w:val="0"/>
      <w:marTop w:val="0"/>
      <w:marBottom w:val="0"/>
      <w:divBdr>
        <w:top w:val="none" w:sz="0" w:space="0" w:color="auto"/>
        <w:left w:val="none" w:sz="0" w:space="0" w:color="auto"/>
        <w:bottom w:val="none" w:sz="0" w:space="0" w:color="auto"/>
        <w:right w:val="none" w:sz="0" w:space="0" w:color="auto"/>
      </w:divBdr>
    </w:div>
    <w:div w:id="1965961749">
      <w:bodyDiv w:val="1"/>
      <w:marLeft w:val="0"/>
      <w:marRight w:val="0"/>
      <w:marTop w:val="0"/>
      <w:marBottom w:val="0"/>
      <w:divBdr>
        <w:top w:val="none" w:sz="0" w:space="0" w:color="auto"/>
        <w:left w:val="none" w:sz="0" w:space="0" w:color="auto"/>
        <w:bottom w:val="none" w:sz="0" w:space="0" w:color="auto"/>
        <w:right w:val="none" w:sz="0" w:space="0" w:color="auto"/>
      </w:divBdr>
      <w:divsChild>
        <w:div w:id="908467912">
          <w:marLeft w:val="0"/>
          <w:marRight w:val="0"/>
          <w:marTop w:val="0"/>
          <w:marBottom w:val="0"/>
          <w:divBdr>
            <w:top w:val="none" w:sz="0" w:space="0" w:color="auto"/>
            <w:left w:val="none" w:sz="0" w:space="0" w:color="auto"/>
            <w:bottom w:val="none" w:sz="0" w:space="0" w:color="auto"/>
            <w:right w:val="none" w:sz="0" w:space="0" w:color="auto"/>
          </w:divBdr>
        </w:div>
      </w:divsChild>
    </w:div>
    <w:div w:id="1973247704">
      <w:bodyDiv w:val="1"/>
      <w:marLeft w:val="0"/>
      <w:marRight w:val="0"/>
      <w:marTop w:val="0"/>
      <w:marBottom w:val="0"/>
      <w:divBdr>
        <w:top w:val="none" w:sz="0" w:space="0" w:color="auto"/>
        <w:left w:val="none" w:sz="0" w:space="0" w:color="auto"/>
        <w:bottom w:val="none" w:sz="0" w:space="0" w:color="auto"/>
        <w:right w:val="none" w:sz="0" w:space="0" w:color="auto"/>
      </w:divBdr>
    </w:div>
    <w:div w:id="1985621866">
      <w:bodyDiv w:val="1"/>
      <w:marLeft w:val="0"/>
      <w:marRight w:val="0"/>
      <w:marTop w:val="0"/>
      <w:marBottom w:val="0"/>
      <w:divBdr>
        <w:top w:val="none" w:sz="0" w:space="0" w:color="auto"/>
        <w:left w:val="none" w:sz="0" w:space="0" w:color="auto"/>
        <w:bottom w:val="none" w:sz="0" w:space="0" w:color="auto"/>
        <w:right w:val="none" w:sz="0" w:space="0" w:color="auto"/>
      </w:divBdr>
    </w:div>
    <w:div w:id="1993294411">
      <w:bodyDiv w:val="1"/>
      <w:marLeft w:val="0"/>
      <w:marRight w:val="0"/>
      <w:marTop w:val="0"/>
      <w:marBottom w:val="0"/>
      <w:divBdr>
        <w:top w:val="none" w:sz="0" w:space="0" w:color="auto"/>
        <w:left w:val="none" w:sz="0" w:space="0" w:color="auto"/>
        <w:bottom w:val="none" w:sz="0" w:space="0" w:color="auto"/>
        <w:right w:val="none" w:sz="0" w:space="0" w:color="auto"/>
      </w:divBdr>
    </w:div>
    <w:div w:id="2006394435">
      <w:bodyDiv w:val="1"/>
      <w:marLeft w:val="0"/>
      <w:marRight w:val="0"/>
      <w:marTop w:val="0"/>
      <w:marBottom w:val="0"/>
      <w:divBdr>
        <w:top w:val="none" w:sz="0" w:space="0" w:color="auto"/>
        <w:left w:val="none" w:sz="0" w:space="0" w:color="auto"/>
        <w:bottom w:val="none" w:sz="0" w:space="0" w:color="auto"/>
        <w:right w:val="none" w:sz="0" w:space="0" w:color="auto"/>
      </w:divBdr>
      <w:divsChild>
        <w:div w:id="2135713162">
          <w:marLeft w:val="0"/>
          <w:marRight w:val="0"/>
          <w:marTop w:val="0"/>
          <w:marBottom w:val="0"/>
          <w:divBdr>
            <w:top w:val="none" w:sz="0" w:space="0" w:color="auto"/>
            <w:left w:val="none" w:sz="0" w:space="0" w:color="auto"/>
            <w:bottom w:val="none" w:sz="0" w:space="0" w:color="auto"/>
            <w:right w:val="none" w:sz="0" w:space="0" w:color="auto"/>
          </w:divBdr>
        </w:div>
      </w:divsChild>
    </w:div>
    <w:div w:id="2013486233">
      <w:bodyDiv w:val="1"/>
      <w:marLeft w:val="0"/>
      <w:marRight w:val="0"/>
      <w:marTop w:val="0"/>
      <w:marBottom w:val="0"/>
      <w:divBdr>
        <w:top w:val="none" w:sz="0" w:space="0" w:color="auto"/>
        <w:left w:val="none" w:sz="0" w:space="0" w:color="auto"/>
        <w:bottom w:val="none" w:sz="0" w:space="0" w:color="auto"/>
        <w:right w:val="none" w:sz="0" w:space="0" w:color="auto"/>
      </w:divBdr>
    </w:div>
    <w:div w:id="2016497132">
      <w:bodyDiv w:val="1"/>
      <w:marLeft w:val="0"/>
      <w:marRight w:val="0"/>
      <w:marTop w:val="0"/>
      <w:marBottom w:val="0"/>
      <w:divBdr>
        <w:top w:val="none" w:sz="0" w:space="0" w:color="auto"/>
        <w:left w:val="none" w:sz="0" w:space="0" w:color="auto"/>
        <w:bottom w:val="none" w:sz="0" w:space="0" w:color="auto"/>
        <w:right w:val="none" w:sz="0" w:space="0" w:color="auto"/>
      </w:divBdr>
    </w:div>
    <w:div w:id="2020346427">
      <w:bodyDiv w:val="1"/>
      <w:marLeft w:val="0"/>
      <w:marRight w:val="0"/>
      <w:marTop w:val="0"/>
      <w:marBottom w:val="0"/>
      <w:divBdr>
        <w:top w:val="none" w:sz="0" w:space="0" w:color="auto"/>
        <w:left w:val="none" w:sz="0" w:space="0" w:color="auto"/>
        <w:bottom w:val="none" w:sz="0" w:space="0" w:color="auto"/>
        <w:right w:val="none" w:sz="0" w:space="0" w:color="auto"/>
      </w:divBdr>
    </w:div>
    <w:div w:id="2047678918">
      <w:bodyDiv w:val="1"/>
      <w:marLeft w:val="0"/>
      <w:marRight w:val="0"/>
      <w:marTop w:val="0"/>
      <w:marBottom w:val="0"/>
      <w:divBdr>
        <w:top w:val="none" w:sz="0" w:space="0" w:color="auto"/>
        <w:left w:val="none" w:sz="0" w:space="0" w:color="auto"/>
        <w:bottom w:val="none" w:sz="0" w:space="0" w:color="auto"/>
        <w:right w:val="none" w:sz="0" w:space="0" w:color="auto"/>
      </w:divBdr>
    </w:div>
    <w:div w:id="2058582023">
      <w:bodyDiv w:val="1"/>
      <w:marLeft w:val="0"/>
      <w:marRight w:val="0"/>
      <w:marTop w:val="0"/>
      <w:marBottom w:val="0"/>
      <w:divBdr>
        <w:top w:val="none" w:sz="0" w:space="0" w:color="auto"/>
        <w:left w:val="none" w:sz="0" w:space="0" w:color="auto"/>
        <w:bottom w:val="none" w:sz="0" w:space="0" w:color="auto"/>
        <w:right w:val="none" w:sz="0" w:space="0" w:color="auto"/>
      </w:divBdr>
    </w:div>
    <w:div w:id="2065448681">
      <w:bodyDiv w:val="1"/>
      <w:marLeft w:val="0"/>
      <w:marRight w:val="0"/>
      <w:marTop w:val="0"/>
      <w:marBottom w:val="0"/>
      <w:divBdr>
        <w:top w:val="none" w:sz="0" w:space="0" w:color="auto"/>
        <w:left w:val="none" w:sz="0" w:space="0" w:color="auto"/>
        <w:bottom w:val="none" w:sz="0" w:space="0" w:color="auto"/>
        <w:right w:val="none" w:sz="0" w:space="0" w:color="auto"/>
      </w:divBdr>
    </w:div>
    <w:div w:id="2067678211">
      <w:bodyDiv w:val="1"/>
      <w:marLeft w:val="0"/>
      <w:marRight w:val="0"/>
      <w:marTop w:val="0"/>
      <w:marBottom w:val="0"/>
      <w:divBdr>
        <w:top w:val="none" w:sz="0" w:space="0" w:color="auto"/>
        <w:left w:val="none" w:sz="0" w:space="0" w:color="auto"/>
        <w:bottom w:val="none" w:sz="0" w:space="0" w:color="auto"/>
        <w:right w:val="none" w:sz="0" w:space="0" w:color="auto"/>
      </w:divBdr>
    </w:div>
    <w:div w:id="2069179676">
      <w:bodyDiv w:val="1"/>
      <w:marLeft w:val="0"/>
      <w:marRight w:val="0"/>
      <w:marTop w:val="0"/>
      <w:marBottom w:val="0"/>
      <w:divBdr>
        <w:top w:val="none" w:sz="0" w:space="0" w:color="auto"/>
        <w:left w:val="none" w:sz="0" w:space="0" w:color="auto"/>
        <w:bottom w:val="none" w:sz="0" w:space="0" w:color="auto"/>
        <w:right w:val="none" w:sz="0" w:space="0" w:color="auto"/>
      </w:divBdr>
    </w:div>
    <w:div w:id="2081637672">
      <w:bodyDiv w:val="1"/>
      <w:marLeft w:val="0"/>
      <w:marRight w:val="0"/>
      <w:marTop w:val="0"/>
      <w:marBottom w:val="0"/>
      <w:divBdr>
        <w:top w:val="none" w:sz="0" w:space="0" w:color="auto"/>
        <w:left w:val="none" w:sz="0" w:space="0" w:color="auto"/>
        <w:bottom w:val="none" w:sz="0" w:space="0" w:color="auto"/>
        <w:right w:val="none" w:sz="0" w:space="0" w:color="auto"/>
      </w:divBdr>
    </w:div>
    <w:div w:id="2085299674">
      <w:bodyDiv w:val="1"/>
      <w:marLeft w:val="0"/>
      <w:marRight w:val="0"/>
      <w:marTop w:val="0"/>
      <w:marBottom w:val="0"/>
      <w:divBdr>
        <w:top w:val="none" w:sz="0" w:space="0" w:color="auto"/>
        <w:left w:val="none" w:sz="0" w:space="0" w:color="auto"/>
        <w:bottom w:val="none" w:sz="0" w:space="0" w:color="auto"/>
        <w:right w:val="none" w:sz="0" w:space="0" w:color="auto"/>
      </w:divBdr>
    </w:div>
    <w:div w:id="21235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legal-content/EN/TXT/?uri=CELEX%3A32006L0043" TargetMode="External"/><Relationship Id="rId18" Type="http://schemas.openxmlformats.org/officeDocument/2006/relationships/hyperlink" Target="http://lexinform.com.ua/zakonodavstvo/kontrolyuvaty-audytoriv-bude-novyj-organ-suspilnogo-naglya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s://www.kmu.gov.ua/storage/app/media/ugoda-pro-asociaciyu/TITLE_V.pdf" TargetMode="External"/><Relationship Id="rId17" Type="http://schemas.openxmlformats.org/officeDocument/2006/relationships/hyperlink" Target="https://home.kpmg.com/ua/uk/home/media/press-releases/2017/12/rada-posylyla-nagliad-za-suspilno-vazhlyvymy-pidpryemsvamy.html" TargetMode="External"/><Relationship Id="rId25" Type="http://schemas.openxmlformats.org/officeDocument/2006/relationships/hyperlink" Target="http://voxukraine.org" TargetMode="External"/><Relationship Id="rId2" Type="http://schemas.openxmlformats.org/officeDocument/2006/relationships/numbering" Target="numbering.xml"/><Relationship Id="rId16" Type="http://schemas.openxmlformats.org/officeDocument/2006/relationships/hyperlink" Target="http://zakon.rada.gov.ua/go/2258-VIII%20target=" TargetMode="External"/><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k.gov.ua/control/uk/publish/article?art_id=52267782&amp;cat_id=55838" TargetMode="External"/><Relationship Id="rId24" Type="http://schemas.openxmlformats.org/officeDocument/2006/relationships/hyperlink" Target="http://imorevox.in.ua/?page_id=15" TargetMode="External"/><Relationship Id="rId5" Type="http://schemas.openxmlformats.org/officeDocument/2006/relationships/webSettings" Target="webSettings.xml"/><Relationship Id="rId15" Type="http://schemas.openxmlformats.org/officeDocument/2006/relationships/hyperlink" Target="https://www.facebook.com/EUDelegationUkraine/photos/a.145962402115063.26057.126879227356714/1749226888455265/?type=3&amp;theater" TargetMode="External"/><Relationship Id="rId23" Type="http://schemas.openxmlformats.org/officeDocument/2006/relationships/hyperlink" Target="http://imorevox.in.ua/list_rounds.php" TargetMode="External"/><Relationship Id="rId28" Type="http://schemas.openxmlformats.org/officeDocument/2006/relationships/fontTable" Target="fontTable.xml"/><Relationship Id="rId10" Type="http://schemas.openxmlformats.org/officeDocument/2006/relationships/hyperlink" Target="https://bank.gov.ua/doccatalog/document?id=121852" TargetMode="External"/><Relationship Id="rId19" Type="http://schemas.openxmlformats.org/officeDocument/2006/relationships/hyperlink" Target="https://home.kpmg.com/ua/uk/home/media/press-releases/2017/12/rada-posylyla-nagliad-za-suspilno-vazhlyvymy-pidpryemsvamy.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eur-lex.europa.eu/legal-content/EN/TXT/?uri=celex%3A32014L0056" TargetMode="External"/><Relationship Id="rId22" Type="http://schemas.openxmlformats.org/officeDocument/2006/relationships/hyperlink" Target="http://imorevox.in.ua/?page_id=577"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g"/><Relationship Id="rId5" Type="http://schemas.openxmlformats.org/officeDocument/2006/relationships/image" Target="media/image7.png"/><Relationship Id="rId4"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tta75\Dropbox\VoxIndex\SurveyCalculation\2018_02_13_r78\Index_2018_02_13_r78.x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072894297303731E-2"/>
          <c:y val="5.0351563197457455E-2"/>
          <c:w val="0.89267458045017123"/>
          <c:h val="0.91070408730029073"/>
        </c:manualLayout>
      </c:layout>
      <c:barChart>
        <c:barDir val="col"/>
        <c:grouping val="clustered"/>
        <c:varyColors val="0"/>
        <c:ser>
          <c:idx val="2"/>
          <c:order val="0"/>
          <c:spPr>
            <a:solidFill>
              <a:schemeClr val="bg1">
                <a:lumMod val="65000"/>
              </a:schemeClr>
            </a:solidFill>
          </c:spPr>
          <c:invertIfNegative val="0"/>
          <c:dPt>
            <c:idx val="0"/>
            <c:invertIfNegative val="0"/>
            <c:bubble3D val="0"/>
            <c:spPr>
              <a:solidFill>
                <a:schemeClr val="accent1">
                  <a:lumMod val="50000"/>
                </a:schemeClr>
              </a:solidFill>
            </c:spPr>
            <c:extLst>
              <c:ext xmlns:c16="http://schemas.microsoft.com/office/drawing/2014/chart" uri="{C3380CC4-5D6E-409C-BE32-E72D297353CC}">
                <c16:uniqueId val="{00000001-F2F8-41CE-A2EE-AEBB33FAD0C3}"/>
              </c:ext>
            </c:extLst>
          </c:dPt>
          <c:dLbls>
            <c:numFmt formatCode="#,##0.0" sourceLinked="0"/>
            <c:spPr>
              <a:noFill/>
              <a:ln>
                <a:noFill/>
              </a:ln>
              <a:effectLst/>
            </c:spPr>
            <c:txPr>
              <a:bodyPr wrap="square" lIns="38100" tIns="19050" rIns="38100" bIns="19050" anchor="ctr">
                <a:spAutoFit/>
              </a:bodyPr>
              <a:lstStyle/>
              <a:p>
                <a:pPr>
                  <a:defRPr sz="1050" b="1">
                    <a:latin typeface="Georgia" panose="02040502050405020303"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IMoRe</c:v>
                </c:pt>
                <c:pt idx="1">
                  <c:v>Урядування</c:v>
                </c:pt>
                <c:pt idx="2">
                  <c:v>Державні фінанси</c:v>
                </c:pt>
                <c:pt idx="3">
                  <c:v>Монетарна система</c:v>
                </c:pt>
                <c:pt idx="4">
                  <c:v>Бізнес середовище</c:v>
                </c:pt>
                <c:pt idx="5">
                  <c:v>Енергетика</c:v>
                </c:pt>
              </c:strCache>
            </c:strRef>
          </c:cat>
          <c:val>
            <c:numRef>
              <c:f>Sheet1!$B$2:$B$7</c:f>
              <c:numCache>
                <c:formatCode>0.0</c:formatCode>
                <c:ptCount val="6"/>
                <c:pt idx="0">
                  <c:v>0.5</c:v>
                </c:pt>
                <c:pt idx="1">
                  <c:v>0</c:v>
                </c:pt>
                <c:pt idx="2">
                  <c:v>0</c:v>
                </c:pt>
                <c:pt idx="3">
                  <c:v>1.5</c:v>
                </c:pt>
                <c:pt idx="4">
                  <c:v>1</c:v>
                </c:pt>
                <c:pt idx="5">
                  <c:v>0</c:v>
                </c:pt>
              </c:numCache>
            </c:numRef>
          </c:val>
          <c:extLst>
            <c:ext xmlns:c16="http://schemas.microsoft.com/office/drawing/2014/chart" uri="{C3380CC4-5D6E-409C-BE32-E72D297353CC}">
              <c16:uniqueId val="{00000002-F2F8-41CE-A2EE-AEBB33FAD0C3}"/>
            </c:ext>
          </c:extLst>
        </c:ser>
        <c:dLbls>
          <c:showLegendKey val="0"/>
          <c:showVal val="0"/>
          <c:showCatName val="0"/>
          <c:showSerName val="0"/>
          <c:showPercent val="0"/>
          <c:showBubbleSize val="0"/>
        </c:dLbls>
        <c:gapWidth val="150"/>
        <c:axId val="625000448"/>
        <c:axId val="583190784"/>
      </c:barChart>
      <c:catAx>
        <c:axId val="625000448"/>
        <c:scaling>
          <c:orientation val="minMax"/>
        </c:scaling>
        <c:delete val="0"/>
        <c:axPos val="b"/>
        <c:numFmt formatCode="General" sourceLinked="0"/>
        <c:majorTickMark val="out"/>
        <c:minorTickMark val="none"/>
        <c:tickLblPos val="nextTo"/>
        <c:txPr>
          <a:bodyPr/>
          <a:lstStyle/>
          <a:p>
            <a:pPr>
              <a:defRPr sz="1000">
                <a:latin typeface="Georgia" panose="02040502050405020303" pitchFamily="18" charset="0"/>
              </a:defRPr>
            </a:pPr>
            <a:endParaRPr lang="uk-UA"/>
          </a:p>
        </c:txPr>
        <c:crossAx val="583190784"/>
        <c:crosses val="autoZero"/>
        <c:auto val="1"/>
        <c:lblAlgn val="ctr"/>
        <c:lblOffset val="100"/>
        <c:noMultiLvlLbl val="0"/>
      </c:catAx>
      <c:valAx>
        <c:axId val="583190784"/>
        <c:scaling>
          <c:orientation val="minMax"/>
          <c:max val="3"/>
          <c:min val="0"/>
        </c:scaling>
        <c:delete val="0"/>
        <c:axPos val="l"/>
        <c:numFmt formatCode="0" sourceLinked="0"/>
        <c:majorTickMark val="in"/>
        <c:minorTickMark val="none"/>
        <c:tickLblPos val="nextTo"/>
        <c:spPr>
          <a:ln/>
        </c:spPr>
        <c:txPr>
          <a:bodyPr/>
          <a:lstStyle/>
          <a:p>
            <a:pPr>
              <a:defRPr sz="1000">
                <a:latin typeface="Georgia" panose="02040502050405020303" pitchFamily="18" charset="0"/>
              </a:defRPr>
            </a:pPr>
            <a:endParaRPr lang="uk-UA"/>
          </a:p>
        </c:txPr>
        <c:crossAx val="625000448"/>
        <c:crosses val="autoZero"/>
        <c:crossBetween val="between"/>
        <c:majorUnit val="1"/>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969613893652798"/>
          <c:y val="3.065874434407348E-4"/>
          <c:w val="0.4475216671048074"/>
          <c:h val="0.99969373687278518"/>
        </c:manualLayout>
      </c:layout>
      <c:barChart>
        <c:barDir val="bar"/>
        <c:grouping val="clustered"/>
        <c:varyColors val="0"/>
        <c:ser>
          <c:idx val="0"/>
          <c:order val="0"/>
          <c:tx>
            <c:strRef>
              <c:f>Sheet1!$B$1</c:f>
              <c:strCache>
                <c:ptCount val="1"/>
                <c:pt idx="0">
                  <c:v>Column1</c:v>
                </c:pt>
              </c:strCache>
            </c:strRef>
          </c:tx>
          <c:spPr>
            <a:solidFill>
              <a:srgbClr val="00B0F0"/>
            </a:solidFill>
          </c:spPr>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Закон про аудит фінансової звітності та аудиторську діяльність</c:v>
                </c:pt>
                <c:pt idx="1">
                  <c:v>Новий порядок видачі дозволів на виконання робіт підвищеної небезпеки</c:v>
                </c:pt>
                <c:pt idx="2">
                  <c:v>Вдосконалено механізм "єдиного вікна" на митниці</c:v>
                </c:pt>
                <c:pt idx="3">
                  <c:v>НБУ осучаснив порядок здійснення операцій за гарантіями</c:v>
                </c:pt>
              </c:strCache>
            </c:strRef>
          </c:cat>
          <c:val>
            <c:numRef>
              <c:f>Sheet1!$B$2:$B$5</c:f>
              <c:numCache>
                <c:formatCode>0.0</c:formatCode>
                <c:ptCount val="4"/>
                <c:pt idx="0">
                  <c:v>1.5</c:v>
                </c:pt>
                <c:pt idx="1">
                  <c:v>1</c:v>
                </c:pt>
                <c:pt idx="2">
                  <c:v>1</c:v>
                </c:pt>
                <c:pt idx="3">
                  <c:v>1</c:v>
                </c:pt>
              </c:numCache>
            </c:numRef>
          </c:val>
          <c:extLst>
            <c:ext xmlns:c16="http://schemas.microsoft.com/office/drawing/2014/chart" uri="{C3380CC4-5D6E-409C-BE32-E72D297353CC}">
              <c16:uniqueId val="{00000000-0B84-44D2-8D72-C122C97137BD}"/>
            </c:ext>
          </c:extLst>
        </c:ser>
        <c:dLbls>
          <c:showLegendKey val="0"/>
          <c:showVal val="0"/>
          <c:showCatName val="0"/>
          <c:showSerName val="0"/>
          <c:showPercent val="0"/>
          <c:showBubbleSize val="0"/>
        </c:dLbls>
        <c:gapWidth val="150"/>
        <c:axId val="632581120"/>
        <c:axId val="583192512"/>
      </c:barChart>
      <c:catAx>
        <c:axId val="632581120"/>
        <c:scaling>
          <c:orientation val="maxMin"/>
        </c:scaling>
        <c:delete val="0"/>
        <c:axPos val="l"/>
        <c:numFmt formatCode="General" sourceLinked="1"/>
        <c:majorTickMark val="out"/>
        <c:minorTickMark val="none"/>
        <c:tickLblPos val="low"/>
        <c:txPr>
          <a:bodyPr/>
          <a:lstStyle/>
          <a:p>
            <a:pPr>
              <a:defRPr sz="1000"/>
            </a:pPr>
            <a:endParaRPr lang="uk-UA"/>
          </a:p>
        </c:txPr>
        <c:crossAx val="583192512"/>
        <c:crosses val="autoZero"/>
        <c:auto val="1"/>
        <c:lblAlgn val="ctr"/>
        <c:lblOffset val="800"/>
        <c:noMultiLvlLbl val="0"/>
      </c:catAx>
      <c:valAx>
        <c:axId val="583192512"/>
        <c:scaling>
          <c:orientation val="minMax"/>
          <c:max val="10"/>
          <c:min val="-5"/>
        </c:scaling>
        <c:delete val="1"/>
        <c:axPos val="t"/>
        <c:numFmt formatCode="0.0" sourceLinked="1"/>
        <c:majorTickMark val="out"/>
        <c:minorTickMark val="none"/>
        <c:tickLblPos val="nextTo"/>
        <c:crossAx val="632581120"/>
        <c:crosses val="autoZero"/>
        <c:crossBetween val="between"/>
      </c:valAx>
    </c:plotArea>
    <c:plotVisOnly val="1"/>
    <c:dispBlanksAs val="gap"/>
    <c:showDLblsOverMax val="0"/>
  </c:chart>
  <c:txPr>
    <a:bodyPr/>
    <a:lstStyle/>
    <a:p>
      <a:pPr>
        <a:defRPr sz="850">
          <a:latin typeface="Georgia" panose="02040502050405020303" pitchFamily="18" charset="0"/>
        </a:defRPr>
      </a:pPr>
      <a:endParaRPr lang="uk-UA"/>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03476100220914"/>
          <c:y val="4.394685039370079E-2"/>
          <c:w val="0.84811324813906452"/>
          <c:h val="0.92019951395305821"/>
        </c:manualLayout>
      </c:layout>
      <c:scatterChart>
        <c:scatterStyle val="lineMarker"/>
        <c:varyColors val="0"/>
        <c:ser>
          <c:idx val="3"/>
          <c:order val="0"/>
          <c:tx>
            <c:strRef>
              <c:f>SCATTERPLOT!$E$7</c:f>
              <c:strCache>
                <c:ptCount val="1"/>
                <c:pt idx="0">
                  <c:v>Business Environment</c:v>
                </c:pt>
              </c:strCache>
            </c:strRef>
          </c:tx>
          <c:spPr>
            <a:ln w="28575">
              <a:solidFill>
                <a:schemeClr val="accent6"/>
              </a:solidFill>
            </a:ln>
          </c:spPr>
          <c:marker>
            <c:symbol val="circle"/>
            <c:size val="14"/>
            <c:spPr>
              <a:solidFill>
                <a:schemeClr val="accent6"/>
              </a:solidFill>
              <a:ln>
                <a:noFill/>
              </a:ln>
            </c:spPr>
          </c:marker>
          <c:dLbls>
            <c:dLbl>
              <c:idx val="0"/>
              <c:layout>
                <c:manualLayout>
                  <c:x val="-2.5848311772013959E-2"/>
                  <c:y val="0.11574074074074082"/>
                </c:manualLayout>
              </c:layout>
              <c:tx>
                <c:rich>
                  <a:bodyPr/>
                  <a:lstStyle/>
                  <a:p>
                    <a:r>
                      <a:rPr lang="uk-UA"/>
                      <a:t>Бізнес середовище</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4DF0-4776-8231-40546E53DDC1}"/>
                </c:ext>
              </c:extLst>
            </c:dLbl>
            <c:dLbl>
              <c:idx val="1"/>
              <c:layout>
                <c:manualLayout>
                  <c:x val="-1.454517700634755E-2"/>
                  <c:y val="3.2406678331875181E-2"/>
                </c:manualLayout>
              </c:layout>
              <c:tx>
                <c:rich>
                  <a:bodyPr/>
                  <a:lstStyle/>
                  <a:p>
                    <a:r>
                      <a:rPr lang="uk-UA"/>
                      <a:t>Бізнес</a:t>
                    </a:r>
                    <a:r>
                      <a:rPr lang="uk-UA" baseline="0"/>
                      <a:t> середовище</a:t>
                    </a:r>
                    <a:endParaRPr lang="uk-UA"/>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4DF0-4776-8231-40546E53DDC1}"/>
                </c:ext>
              </c:extLst>
            </c:dLbl>
            <c:dLbl>
              <c:idx val="2"/>
              <c:layout>
                <c:manualLayout>
                  <c:x val="-6.4262484152324256E-3"/>
                  <c:y val="1.1457421988918051E-3"/>
                </c:manualLayout>
              </c:layout>
              <c:tx>
                <c:rich>
                  <a:bodyPr wrap="square" lIns="38100" tIns="19050" rIns="38100" bIns="19050" anchor="ctr">
                    <a:spAutoFit/>
                  </a:bodyPr>
                  <a:lstStyle/>
                  <a:p>
                    <a:pPr>
                      <a:defRPr sz="900">
                        <a:latin typeface="Georgia" panose="02040502050405020303" pitchFamily="18" charset="0"/>
                      </a:defRPr>
                    </a:pPr>
                    <a:r>
                      <a:rPr lang="uk-UA" sz="900">
                        <a:latin typeface="Georgia" panose="02040502050405020303" pitchFamily="18" charset="0"/>
                      </a:rPr>
                      <a:t>Бізнес середовище</a:t>
                    </a:r>
                  </a:p>
                </c:rich>
              </c:tx>
              <c:spPr>
                <a:noFill/>
                <a:ln>
                  <a:noFill/>
                </a:ln>
                <a:effectLst/>
              </c:spP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4DF0-4776-8231-40546E53DDC1}"/>
                </c:ext>
              </c:extLst>
            </c:dLbl>
            <c:dLbl>
              <c:idx val="3"/>
              <c:layout>
                <c:manualLayout>
                  <c:x val="-6.7631053388116466E-2"/>
                  <c:y val="-5.6630759696704579E-2"/>
                </c:manualLayout>
              </c:layout>
              <c:tx>
                <c:rich>
                  <a:bodyPr wrap="square" lIns="38100" tIns="19050" rIns="38100" bIns="19050" anchor="ctr">
                    <a:noAutofit/>
                  </a:bodyPr>
                  <a:lstStyle/>
                  <a:p>
                    <a:pPr>
                      <a:defRPr>
                        <a:latin typeface="Georgia" panose="02040502050405020303" pitchFamily="18" charset="0"/>
                      </a:defRPr>
                    </a:pPr>
                    <a:r>
                      <a:rPr lang="uk-UA"/>
                      <a:t>Бізнес середовище</a:t>
                    </a:r>
                  </a:p>
                </c:rich>
              </c:tx>
              <c:spPr>
                <a:noFill/>
                <a:ln>
                  <a:noFill/>
                </a:ln>
                <a:effectLst/>
              </c:spPr>
              <c:showLegendKey val="0"/>
              <c:showVal val="0"/>
              <c:showCatName val="0"/>
              <c:showSerName val="1"/>
              <c:showPercent val="0"/>
              <c:showBubbleSize val="0"/>
              <c:extLst>
                <c:ext xmlns:c15="http://schemas.microsoft.com/office/drawing/2012/chart" uri="{CE6537A1-D6FC-4f65-9D91-7224C49458BB}">
                  <c15:layout>
                    <c:manualLayout>
                      <c:w val="0.18300484652665588"/>
                      <c:h val="7.0509259259259244E-2"/>
                    </c:manualLayout>
                  </c15:layout>
                </c:ext>
                <c:ext xmlns:c16="http://schemas.microsoft.com/office/drawing/2014/chart" uri="{C3380CC4-5D6E-409C-BE32-E72D297353CC}">
                  <c16:uniqueId val="{00000003-4DF0-4776-8231-40546E53DDC1}"/>
                </c:ext>
              </c:extLst>
            </c:dLbl>
            <c:dLbl>
              <c:idx val="4"/>
              <c:layout>
                <c:manualLayout>
                  <c:x val="-2.7900389672615641E-3"/>
                  <c:y val="-1.3889253426655002E-2"/>
                </c:manualLayout>
              </c:layout>
              <c:tx>
                <c:rich>
                  <a:bodyPr/>
                  <a:lstStyle/>
                  <a:p>
                    <a:r>
                      <a:rPr lang="uk-UA"/>
                      <a:t>Бізне</a:t>
                    </a:r>
                    <a:r>
                      <a:rPr lang="uk-UA" baseline="0"/>
                      <a:t> середовище</a:t>
                    </a:r>
                    <a:endParaRPr lang="uk-UA"/>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4DF0-4776-8231-40546E53DDC1}"/>
                </c:ext>
              </c:extLst>
            </c:dLbl>
            <c:dLbl>
              <c:idx val="5"/>
              <c:layout>
                <c:manualLayout>
                  <c:x val="-0.11416262789445342"/>
                  <c:y val="-0.10648257509477985"/>
                </c:manualLayout>
              </c:layout>
              <c:tx>
                <c:rich>
                  <a:bodyPr/>
                  <a:lstStyle/>
                  <a:p>
                    <a:r>
                      <a:rPr lang="uk-UA"/>
                      <a:t>Бізнес</a:t>
                    </a:r>
                    <a:r>
                      <a:rPr lang="uk-UA" baseline="0"/>
                      <a:t> середовище</a:t>
                    </a:r>
                    <a:endParaRPr lang="uk-UA"/>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4DF0-4776-8231-40546E53DDC1}"/>
                </c:ext>
              </c:extLst>
            </c:dLbl>
            <c:dLbl>
              <c:idx val="6"/>
              <c:layout>
                <c:manualLayout>
                  <c:x val="-3.0156335466144355E-2"/>
                  <c:y val="-6.018518518518521E-2"/>
                </c:manualLayout>
              </c:layout>
              <c:tx>
                <c:rich>
                  <a:bodyPr/>
                  <a:lstStyle/>
                  <a:p>
                    <a:r>
                      <a:rPr lang="uk-UA"/>
                      <a:t>Бізнес середовище</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4DF0-4776-8231-40546E53DDC1}"/>
                </c:ext>
              </c:extLst>
            </c:dLbl>
            <c:dLbl>
              <c:idx val="7"/>
              <c:layout>
                <c:manualLayout>
                  <c:x val="-0.12924071082390953"/>
                  <c:y val="-8.3333333333333329E-2"/>
                </c:manualLayout>
              </c:layout>
              <c:tx>
                <c:rich>
                  <a:bodyPr/>
                  <a:lstStyle/>
                  <a:p>
                    <a:r>
                      <a:rPr lang="uk-UA"/>
                      <a:t>Бізнес середовище</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4DF0-4776-8231-40546E53DDC1}"/>
                </c:ext>
              </c:extLst>
            </c:dLbl>
            <c:dLbl>
              <c:idx val="8"/>
              <c:layout>
                <c:manualLayout>
                  <c:x val="-0.11631663974151865"/>
                  <c:y val="-9.3125182268883056E-2"/>
                </c:manualLayout>
              </c:layout>
              <c:tx>
                <c:rich>
                  <a:bodyPr/>
                  <a:lstStyle/>
                  <a:p>
                    <a:r>
                      <a:rPr lang="uk-UA"/>
                      <a:t>Бізнес середовище</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4DF0-4776-8231-40546E53DDC1}"/>
                </c:ext>
              </c:extLst>
            </c:dLbl>
            <c:dLbl>
              <c:idx val="10"/>
              <c:layout>
                <c:manualLayout>
                  <c:x val="-1.2924071082390954E-2"/>
                  <c:y val="-3.2407407407407406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4DF0-4776-8231-40546E53DDC1}"/>
                </c:ext>
              </c:extLst>
            </c:dLbl>
            <c:dLbl>
              <c:idx val="11"/>
              <c:layout>
                <c:manualLayout>
                  <c:x val="-9.4776521270867151E-2"/>
                  <c:y val="-0.11574074074074074"/>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A-4DF0-4776-8231-40546E53DDC1}"/>
                </c:ext>
              </c:extLst>
            </c:dLbl>
            <c:spPr>
              <a:noFill/>
              <a:ln>
                <a:noFill/>
              </a:ln>
              <a:effectLst/>
            </c:spPr>
            <c:txPr>
              <a:bodyPr wrap="square" lIns="38100" tIns="19050" rIns="38100" bIns="19050" anchor="ctr">
                <a:spAutoFit/>
              </a:bodyPr>
              <a:lstStyle/>
              <a:p>
                <a:pPr>
                  <a:defRPr>
                    <a:latin typeface="Georgia" panose="02040502050405020303" pitchFamily="18" charset="0"/>
                  </a:defRPr>
                </a:pPr>
                <a:endParaRPr lang="uk-UA"/>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SCATTERPLOT!$A$8:$A$22</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xVal>
          <c:yVal>
            <c:numRef>
              <c:f>SCATTERPLOT!$E$8:$E$22</c:f>
              <c:numCache>
                <c:formatCode>General</c:formatCode>
                <c:ptCount val="15"/>
                <c:pt idx="2" formatCode="0.00">
                  <c:v>1</c:v>
                </c:pt>
              </c:numCache>
            </c:numRef>
          </c:yVal>
          <c:smooth val="0"/>
          <c:extLst>
            <c:ext xmlns:c16="http://schemas.microsoft.com/office/drawing/2014/chart" uri="{C3380CC4-5D6E-409C-BE32-E72D297353CC}">
              <c16:uniqueId val="{0000000B-4DF0-4776-8231-40546E53DDC1}"/>
            </c:ext>
          </c:extLst>
        </c:ser>
        <c:ser>
          <c:idx val="4"/>
          <c:order val="1"/>
          <c:tx>
            <c:strRef>
              <c:f>SCATTERPLOT!$F$7</c:f>
              <c:strCache>
                <c:ptCount val="1"/>
                <c:pt idx="0">
                  <c:v>Energy</c:v>
                </c:pt>
              </c:strCache>
            </c:strRef>
          </c:tx>
          <c:spPr>
            <a:ln w="28575">
              <a:noFill/>
            </a:ln>
          </c:spPr>
          <c:marker>
            <c:symbol val="circle"/>
            <c:size val="18"/>
            <c:spPr>
              <a:solidFill>
                <a:schemeClr val="tx2"/>
              </a:solidFill>
              <a:ln>
                <a:noFill/>
              </a:ln>
            </c:spPr>
          </c:marker>
          <c:dLbls>
            <c:dLbl>
              <c:idx val="0"/>
              <c:layout>
                <c:manualLayout>
                  <c:x val="-2.1540288077883659E-2"/>
                  <c:y val="6.7128900554097398E-2"/>
                </c:manualLayout>
              </c:layout>
              <c:tx>
                <c:rich>
                  <a:bodyPr wrap="square" lIns="38100" tIns="19050" rIns="38100" bIns="19050" anchor="ctr">
                    <a:noAutofit/>
                  </a:bodyPr>
                  <a:lstStyle/>
                  <a:p>
                    <a:pPr>
                      <a:defRPr sz="900">
                        <a:latin typeface="Georgia" panose="02040502050405020303" pitchFamily="18" charset="0"/>
                      </a:defRPr>
                    </a:pPr>
                    <a:r>
                      <a:rPr lang="uk-UA" sz="900"/>
                      <a:t>Енергетика</a:t>
                    </a:r>
                  </a:p>
                </c:rich>
              </c:tx>
              <c:spPr>
                <a:noFill/>
                <a:ln>
                  <a:noFill/>
                </a:ln>
                <a:effectLst/>
              </c:spPr>
              <c:showLegendKey val="0"/>
              <c:showVal val="0"/>
              <c:showCatName val="0"/>
              <c:showSerName val="1"/>
              <c:showPercent val="0"/>
              <c:showBubbleSize val="0"/>
              <c:extLst>
                <c:ext xmlns:c15="http://schemas.microsoft.com/office/drawing/2012/chart" uri="{CE6537A1-D6FC-4f65-9D91-7224C49458BB}">
                  <c15:layout>
                    <c:manualLayout>
                      <c:w val="0.11717824448034464"/>
                      <c:h val="5.662037037037037E-2"/>
                    </c:manualLayout>
                  </c15:layout>
                </c:ext>
                <c:ext xmlns:c16="http://schemas.microsoft.com/office/drawing/2014/chart" uri="{C3380CC4-5D6E-409C-BE32-E72D297353CC}">
                  <c16:uniqueId val="{0000000C-4DF0-4776-8231-40546E53DDC1}"/>
                </c:ext>
              </c:extLst>
            </c:dLbl>
            <c:dLbl>
              <c:idx val="1"/>
              <c:layout>
                <c:manualLayout>
                  <c:x val="-8.1540712095963766E-2"/>
                  <c:y val="-6.9445538057742784E-2"/>
                </c:manualLayout>
              </c:layout>
              <c:tx>
                <c:rich>
                  <a:bodyPr/>
                  <a:lstStyle/>
                  <a:p>
                    <a:r>
                      <a:rPr lang="uk-UA"/>
                      <a:t>Енергетика</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D-4DF0-4776-8231-40546E53DDC1}"/>
                </c:ext>
              </c:extLst>
            </c:dLbl>
            <c:dLbl>
              <c:idx val="2"/>
              <c:layout>
                <c:manualLayout>
                  <c:x val="-3.4435356323594033E-3"/>
                  <c:y val="-1.8203922426363373E-2"/>
                </c:manualLayout>
              </c:layout>
              <c:tx>
                <c:rich>
                  <a:bodyPr/>
                  <a:lstStyle/>
                  <a:p>
                    <a:r>
                      <a:rPr lang="uk-UA"/>
                      <a:t>Енергетика</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E-4DF0-4776-8231-40546E53DDC1}"/>
                </c:ext>
              </c:extLst>
            </c:dLbl>
            <c:dLbl>
              <c:idx val="3"/>
              <c:layout>
                <c:manualLayout>
                  <c:x val="5.1320095488871648E-2"/>
                  <c:y val="4.5349227179935843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F-4DF0-4776-8231-40546E53DDC1}"/>
                </c:ext>
              </c:extLst>
            </c:dLbl>
            <c:dLbl>
              <c:idx val="4"/>
              <c:layout>
                <c:manualLayout>
                  <c:x val="-0.16585891222401719"/>
                  <c:y val="-8.3333333333333329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0-4DF0-4776-8231-40546E53DDC1}"/>
                </c:ext>
              </c:extLst>
            </c:dLbl>
            <c:dLbl>
              <c:idx val="8"/>
              <c:layout>
                <c:manualLayout>
                  <c:x val="0"/>
                  <c:y val="-6.4814814814814811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1-4DF0-4776-8231-40546E53DDC1}"/>
                </c:ext>
              </c:extLst>
            </c:dLbl>
            <c:spPr>
              <a:noFill/>
              <a:ln>
                <a:noFill/>
              </a:ln>
              <a:effectLst/>
            </c:spPr>
            <c:txPr>
              <a:bodyPr wrap="square" lIns="38100" tIns="19050" rIns="38100" bIns="19050" anchor="ctr">
                <a:spAutoFit/>
              </a:bodyPr>
              <a:lstStyle/>
              <a:p>
                <a:pPr>
                  <a:defRPr sz="900">
                    <a:latin typeface="Georgia" panose="02040502050405020303" pitchFamily="18" charset="0"/>
                  </a:defRPr>
                </a:pPr>
                <a:endParaRPr lang="uk-UA"/>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SCATTERPLOT!$A$8:$A$22</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xVal>
          <c:yVal>
            <c:numRef>
              <c:f>SCATTERPLOT!$F$8:$F$22</c:f>
              <c:numCache>
                <c:formatCode>General</c:formatCode>
                <c:ptCount val="15"/>
                <c:pt idx="0" formatCode="0.00">
                  <c:v>0</c:v>
                </c:pt>
              </c:numCache>
            </c:numRef>
          </c:yVal>
          <c:smooth val="0"/>
          <c:extLst>
            <c:ext xmlns:c16="http://schemas.microsoft.com/office/drawing/2014/chart" uri="{C3380CC4-5D6E-409C-BE32-E72D297353CC}">
              <c16:uniqueId val="{00000012-4DF0-4776-8231-40546E53DDC1}"/>
            </c:ext>
          </c:extLst>
        </c:ser>
        <c:ser>
          <c:idx val="2"/>
          <c:order val="2"/>
          <c:tx>
            <c:strRef>
              <c:f>SCATTERPLOT!$D$7</c:f>
              <c:strCache>
                <c:ptCount val="1"/>
                <c:pt idx="0">
                  <c:v>Monetary system</c:v>
                </c:pt>
              </c:strCache>
            </c:strRef>
          </c:tx>
          <c:spPr>
            <a:ln w="28575">
              <a:noFill/>
            </a:ln>
          </c:spPr>
          <c:marker>
            <c:symbol val="circle"/>
            <c:size val="14"/>
            <c:spPr>
              <a:solidFill>
                <a:schemeClr val="accent2"/>
              </a:solidFill>
              <a:ln>
                <a:noFill/>
              </a:ln>
            </c:spPr>
          </c:marker>
          <c:dLbls>
            <c:dLbl>
              <c:idx val="0"/>
              <c:layout>
                <c:manualLayout>
                  <c:x val="-2.3694130317716767E-2"/>
                  <c:y val="0.12499999999999992"/>
                </c:manualLayout>
              </c:layout>
              <c:tx>
                <c:rich>
                  <a:bodyPr/>
                  <a:lstStyle/>
                  <a:p>
                    <a:r>
                      <a:rPr lang="uk-UA"/>
                      <a:t>Монетарна система</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3-4DF0-4776-8231-40546E53DDC1}"/>
                </c:ext>
              </c:extLst>
            </c:dLbl>
            <c:dLbl>
              <c:idx val="1"/>
              <c:layout>
                <c:manualLayout>
                  <c:x val="-1.6155004049372666E-2"/>
                  <c:y val="-3.4722404491105363E-2"/>
                </c:manualLayout>
              </c:layout>
              <c:tx>
                <c:rich>
                  <a:bodyPr wrap="square" lIns="38100" tIns="19050" rIns="38100" bIns="19050" anchor="ctr" anchorCtr="0">
                    <a:noAutofit/>
                  </a:bodyPr>
                  <a:lstStyle/>
                  <a:p>
                    <a:pPr algn="l">
                      <a:defRPr sz="900">
                        <a:latin typeface="Georgia" panose="02040502050405020303" pitchFamily="18" charset="0"/>
                      </a:defRPr>
                    </a:pPr>
                    <a:r>
                      <a:rPr lang="uk-UA" sz="900">
                        <a:latin typeface="Georgia" panose="02040502050405020303" pitchFamily="18" charset="0"/>
                      </a:rPr>
                      <a:t>Монетарна система</a:t>
                    </a:r>
                  </a:p>
                </c:rich>
              </c:tx>
              <c:spPr>
                <a:noFill/>
                <a:ln>
                  <a:noFill/>
                </a:ln>
                <a:effectLst/>
              </c:spPr>
              <c:showLegendKey val="0"/>
              <c:showVal val="0"/>
              <c:showCatName val="0"/>
              <c:showSerName val="1"/>
              <c:showPercent val="0"/>
              <c:showBubbleSize val="0"/>
              <c:extLst>
                <c:ext xmlns:c15="http://schemas.microsoft.com/office/drawing/2012/chart" uri="{CE6537A1-D6FC-4f65-9D91-7224C49458BB}">
                  <c15:layout>
                    <c:manualLayout>
                      <c:w val="0.22239103795385831"/>
                      <c:h val="6.9375182268883048E-2"/>
                    </c:manualLayout>
                  </c15:layout>
                </c:ext>
                <c:ext xmlns:c16="http://schemas.microsoft.com/office/drawing/2014/chart" uri="{C3380CC4-5D6E-409C-BE32-E72D297353CC}">
                  <c16:uniqueId val="{00000014-4DF0-4776-8231-40546E53DDC1}"/>
                </c:ext>
              </c:extLst>
            </c:dLbl>
            <c:dLbl>
              <c:idx val="2"/>
              <c:layout>
                <c:manualLayout>
                  <c:x val="-8.4262568955940278E-3"/>
                  <c:y val="-2.3149241761446528E-2"/>
                </c:manualLayout>
              </c:layout>
              <c:tx>
                <c:rich>
                  <a:bodyPr/>
                  <a:lstStyle/>
                  <a:p>
                    <a:r>
                      <a:rPr lang="uk-UA"/>
                      <a:t>Монетарна система</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5-4DF0-4776-8231-40546E53DDC1}"/>
                </c:ext>
              </c:extLst>
            </c:dLbl>
            <c:dLbl>
              <c:idx val="3"/>
              <c:layout>
                <c:manualLayout>
                  <c:x val="-6.2856100984145957E-2"/>
                  <c:y val="-7.4074803149606294E-2"/>
                </c:manualLayout>
              </c:layout>
              <c:tx>
                <c:rich>
                  <a:bodyPr/>
                  <a:lstStyle/>
                  <a:p>
                    <a:r>
                      <a:rPr lang="uk-UA"/>
                      <a:t>Монетарна система</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6-4DF0-4776-8231-40546E53DDC1}"/>
                </c:ext>
              </c:extLst>
            </c:dLbl>
            <c:dLbl>
              <c:idx val="4"/>
              <c:layout>
                <c:manualLayout>
                  <c:x val="-9.4776521270867067E-2"/>
                  <c:y val="-6.4815908428113189E-2"/>
                </c:manualLayout>
              </c:layout>
              <c:tx>
                <c:rich>
                  <a:bodyPr/>
                  <a:lstStyle/>
                  <a:p>
                    <a:r>
                      <a:rPr lang="uk-UA"/>
                      <a:t>Монетарна система</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7-4DF0-4776-8231-40546E53DDC1}"/>
                </c:ext>
              </c:extLst>
            </c:dLbl>
            <c:dLbl>
              <c:idx val="5"/>
              <c:layout>
                <c:manualLayout>
                  <c:x val="-2.339511276760841E-2"/>
                  <c:y val="-0.10939195100612424"/>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8-4DF0-4776-8231-40546E53DDC1}"/>
                </c:ext>
              </c:extLst>
            </c:dLbl>
            <c:dLbl>
              <c:idx val="6"/>
              <c:layout>
                <c:manualLayout>
                  <c:x val="-2.1540288077883642E-2"/>
                  <c:y val="-6.4814814814814811E-2"/>
                </c:manualLayout>
              </c:layout>
              <c:tx>
                <c:rich>
                  <a:bodyPr/>
                  <a:lstStyle/>
                  <a:p>
                    <a:r>
                      <a:rPr lang="uk-UA"/>
                      <a:t>Монетарна</a:t>
                    </a:r>
                    <a:r>
                      <a:rPr lang="uk-UA" baseline="0"/>
                      <a:t> система</a:t>
                    </a:r>
                    <a:endParaRPr lang="uk-UA"/>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9-4DF0-4776-8231-40546E53DDC1}"/>
                </c:ext>
              </c:extLst>
            </c:dLbl>
            <c:dLbl>
              <c:idx val="7"/>
              <c:layout>
                <c:manualLayout>
                  <c:x val="-5.6004308023694049E-2"/>
                  <c:y val="0.1111111111111111"/>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A-4DF0-4776-8231-40546E53DDC1}"/>
                </c:ext>
              </c:extLst>
            </c:dLbl>
            <c:spPr>
              <a:noFill/>
              <a:ln>
                <a:noFill/>
              </a:ln>
              <a:effectLst/>
            </c:spPr>
            <c:txPr>
              <a:bodyPr wrap="square" lIns="38100" tIns="19050" rIns="38100" bIns="19050" anchor="ctr">
                <a:spAutoFit/>
              </a:bodyPr>
              <a:lstStyle/>
              <a:p>
                <a:pPr>
                  <a:defRPr sz="900">
                    <a:latin typeface="Georgia" panose="02040502050405020303" pitchFamily="18" charset="0"/>
                  </a:defRPr>
                </a:pPr>
                <a:endParaRPr lang="uk-UA"/>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SCATTERPLOT!$A$8:$A$22</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xVal>
          <c:yVal>
            <c:numRef>
              <c:f>SCATTERPLOT!$D$8:$D$22</c:f>
              <c:numCache>
                <c:formatCode>General</c:formatCode>
                <c:ptCount val="15"/>
                <c:pt idx="2" formatCode="0.00">
                  <c:v>1.5</c:v>
                </c:pt>
              </c:numCache>
            </c:numRef>
          </c:yVal>
          <c:smooth val="0"/>
          <c:extLst>
            <c:ext xmlns:c16="http://schemas.microsoft.com/office/drawing/2014/chart" uri="{C3380CC4-5D6E-409C-BE32-E72D297353CC}">
              <c16:uniqueId val="{0000001B-4DF0-4776-8231-40546E53DDC1}"/>
            </c:ext>
          </c:extLst>
        </c:ser>
        <c:ser>
          <c:idx val="5"/>
          <c:order val="3"/>
          <c:tx>
            <c:strRef>
              <c:f>SCATTERPLOT!$B$7</c:f>
              <c:strCache>
                <c:ptCount val="1"/>
                <c:pt idx="0">
                  <c:v>Governance</c:v>
                </c:pt>
              </c:strCache>
            </c:strRef>
          </c:tx>
          <c:spPr>
            <a:ln w="28575">
              <a:noFill/>
            </a:ln>
          </c:spPr>
          <c:marker>
            <c:symbol val="circle"/>
            <c:size val="13"/>
            <c:spPr>
              <a:solidFill>
                <a:srgbClr val="00B0F0"/>
              </a:solidFill>
              <a:ln>
                <a:noFill/>
              </a:ln>
            </c:spPr>
          </c:marker>
          <c:dPt>
            <c:idx val="0"/>
            <c:bubble3D val="0"/>
            <c:extLst>
              <c:ext xmlns:c16="http://schemas.microsoft.com/office/drawing/2014/chart" uri="{C3380CC4-5D6E-409C-BE32-E72D297353CC}">
                <c16:uniqueId val="{0000001C-4DF0-4776-8231-40546E53DDC1}"/>
              </c:ext>
            </c:extLst>
          </c:dPt>
          <c:dPt>
            <c:idx val="1"/>
            <c:bubble3D val="0"/>
            <c:extLst>
              <c:ext xmlns:c16="http://schemas.microsoft.com/office/drawing/2014/chart" uri="{C3380CC4-5D6E-409C-BE32-E72D297353CC}">
                <c16:uniqueId val="{0000001D-4DF0-4776-8231-40546E53DDC1}"/>
              </c:ext>
            </c:extLst>
          </c:dPt>
          <c:dLbls>
            <c:dLbl>
              <c:idx val="0"/>
              <c:layout>
                <c:manualLayout>
                  <c:x val="-1.9386106623586429E-2"/>
                  <c:y val="0.15522145669291329"/>
                </c:manualLayout>
              </c:layout>
              <c:tx>
                <c:rich>
                  <a:bodyPr wrap="square" lIns="38100" tIns="19050" rIns="38100" bIns="19050" anchor="ctr" anchorCtr="0">
                    <a:noAutofit/>
                  </a:bodyPr>
                  <a:lstStyle/>
                  <a:p>
                    <a:pPr algn="l">
                      <a:defRPr sz="900">
                        <a:latin typeface="Georgia" panose="02040502050405020303" pitchFamily="18" charset="0"/>
                      </a:defRPr>
                    </a:pPr>
                    <a:r>
                      <a:rPr lang="uk-UA"/>
                      <a:t>Державне</a:t>
                    </a:r>
                    <a:r>
                      <a:rPr lang="uk-UA" baseline="0"/>
                      <a:t> управління</a:t>
                    </a:r>
                    <a:endParaRPr lang="uk-UA"/>
                  </a:p>
                </c:rich>
              </c:tx>
              <c:spPr>
                <a:noFill/>
                <a:ln>
                  <a:noFill/>
                </a:ln>
                <a:effectLst/>
              </c:spPr>
              <c:showLegendKey val="0"/>
              <c:showVal val="0"/>
              <c:showCatName val="0"/>
              <c:showSerName val="1"/>
              <c:showPercent val="0"/>
              <c:showBubbleSize val="0"/>
              <c:extLst>
                <c:ext xmlns:c15="http://schemas.microsoft.com/office/drawing/2012/chart" uri="{CE6537A1-D6FC-4f65-9D91-7224C49458BB}">
                  <c15:layout>
                    <c:manualLayout>
                      <c:w val="0.22819601507808293"/>
                      <c:h val="6.6944444444444431E-2"/>
                    </c:manualLayout>
                  </c15:layout>
                </c:ext>
                <c:ext xmlns:c16="http://schemas.microsoft.com/office/drawing/2014/chart" uri="{C3380CC4-5D6E-409C-BE32-E72D297353CC}">
                  <c16:uniqueId val="{0000001C-4DF0-4776-8231-40546E53DDC1}"/>
                </c:ext>
              </c:extLst>
            </c:dLbl>
            <c:dLbl>
              <c:idx val="1"/>
              <c:layout>
                <c:manualLayout>
                  <c:x val="-1.360054952743185E-2"/>
                  <c:y val="-3.4722039953339168E-2"/>
                </c:manualLayout>
              </c:layout>
              <c:tx>
                <c:rich>
                  <a:bodyPr wrap="square" lIns="38100" tIns="19050" rIns="38100" bIns="19050" anchor="ctr" anchorCtr="0">
                    <a:noAutofit/>
                  </a:bodyPr>
                  <a:lstStyle/>
                  <a:p>
                    <a:pPr algn="l">
                      <a:defRPr sz="900">
                        <a:latin typeface="Georgia" panose="02040502050405020303" pitchFamily="18" charset="0"/>
                      </a:defRPr>
                    </a:pPr>
                    <a:r>
                      <a:rPr lang="uk-UA"/>
                      <a:t>Державне</a:t>
                    </a:r>
                    <a:r>
                      <a:rPr lang="uk-UA" baseline="0"/>
                      <a:t> управління</a:t>
                    </a:r>
                    <a:endParaRPr lang="uk-UA"/>
                  </a:p>
                </c:rich>
              </c:tx>
              <c:spPr>
                <a:noFill/>
                <a:ln>
                  <a:noFill/>
                </a:ln>
                <a:effectLst/>
              </c:spPr>
              <c:showLegendKey val="0"/>
              <c:showVal val="0"/>
              <c:showCatName val="0"/>
              <c:showSerName val="1"/>
              <c:showPercent val="0"/>
              <c:showBubbleSize val="0"/>
              <c:extLst>
                <c:ext xmlns:c15="http://schemas.microsoft.com/office/drawing/2012/chart" uri="{CE6537A1-D6FC-4f65-9D91-7224C49458BB}">
                  <c15:layout>
                    <c:manualLayout>
                      <c:w val="0.23250403877221321"/>
                      <c:h val="7.620370370370369E-2"/>
                    </c:manualLayout>
                  </c15:layout>
                </c:ext>
                <c:ext xmlns:c16="http://schemas.microsoft.com/office/drawing/2014/chart" uri="{C3380CC4-5D6E-409C-BE32-E72D297353CC}">
                  <c16:uniqueId val="{0000001D-4DF0-4776-8231-40546E53DDC1}"/>
                </c:ext>
              </c:extLst>
            </c:dLbl>
            <c:dLbl>
              <c:idx val="2"/>
              <c:layout>
                <c:manualLayout>
                  <c:x val="-1.1847234766090425E-2"/>
                  <c:y val="-1.6203521434820688E-2"/>
                </c:manualLayout>
              </c:layout>
              <c:tx>
                <c:rich>
                  <a:bodyPr wrap="square" lIns="38100" tIns="19050" rIns="38100" bIns="19050" anchor="ctr" anchorCtr="0">
                    <a:noAutofit/>
                  </a:bodyPr>
                  <a:lstStyle/>
                  <a:p>
                    <a:pPr algn="l">
                      <a:defRPr sz="900">
                        <a:latin typeface="Georgia" panose="02040502050405020303" pitchFamily="18" charset="0"/>
                      </a:defRPr>
                    </a:pPr>
                    <a:r>
                      <a:rPr lang="uk-UA" sz="900">
                        <a:latin typeface="Georgia" panose="02040502050405020303" pitchFamily="18" charset="0"/>
                      </a:rPr>
                      <a:t>Державне управління</a:t>
                    </a:r>
                  </a:p>
                </c:rich>
              </c:tx>
              <c:spPr>
                <a:noFill/>
                <a:ln>
                  <a:noFill/>
                </a:ln>
                <a:effectLst/>
              </c:spPr>
              <c:showLegendKey val="0"/>
              <c:showVal val="0"/>
              <c:showCatName val="0"/>
              <c:showSerName val="1"/>
              <c:showPercent val="0"/>
              <c:showBubbleSize val="0"/>
              <c:extLst>
                <c:ext xmlns:c15="http://schemas.microsoft.com/office/drawing/2012/chart" uri="{CE6537A1-D6FC-4f65-9D91-7224C49458BB}">
                  <c15:layout>
                    <c:manualLayout>
                      <c:w val="0.27773828756058161"/>
                      <c:h val="8.5462962962962935E-2"/>
                    </c:manualLayout>
                  </c15:layout>
                </c:ext>
                <c:ext xmlns:c16="http://schemas.microsoft.com/office/drawing/2014/chart" uri="{C3380CC4-5D6E-409C-BE32-E72D297353CC}">
                  <c16:uniqueId val="{0000001E-4DF0-4776-8231-40546E53DDC1}"/>
                </c:ext>
              </c:extLst>
            </c:dLbl>
            <c:dLbl>
              <c:idx val="3"/>
              <c:layout>
                <c:manualLayout>
                  <c:x val="-2.1540288077883642E-2"/>
                  <c:y val="-5.5555555555555511E-2"/>
                </c:manualLayout>
              </c:layout>
              <c:tx>
                <c:rich>
                  <a:bodyPr/>
                  <a:lstStyle/>
                  <a:p>
                    <a:r>
                      <a:rPr lang="uk-UA"/>
                      <a:t>Державне управління</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F-4DF0-4776-8231-40546E53DDC1}"/>
                </c:ext>
              </c:extLst>
            </c:dLbl>
            <c:dLbl>
              <c:idx val="4"/>
              <c:layout>
                <c:manualLayout>
                  <c:x val="-1.2924071082391032E-2"/>
                  <c:y val="-4.63072324292801E-3"/>
                </c:manualLayout>
              </c:layout>
              <c:tx>
                <c:rich>
                  <a:bodyPr/>
                  <a:lstStyle/>
                  <a:p>
                    <a:r>
                      <a:rPr lang="uk-UA"/>
                      <a:t>Державне управління</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0-4DF0-4776-8231-40546E53DDC1}"/>
                </c:ext>
              </c:extLst>
            </c:dLbl>
            <c:dLbl>
              <c:idx val="5"/>
              <c:layout>
                <c:manualLayout>
                  <c:x val="-0.10554658050619278"/>
                  <c:y val="-5.5556284631087784E-2"/>
                </c:manualLayout>
              </c:layout>
              <c:tx>
                <c:rich>
                  <a:bodyPr/>
                  <a:lstStyle/>
                  <a:p>
                    <a:r>
                      <a:rPr lang="uk-UA"/>
                      <a:t>Державне управління</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1-4DF0-4776-8231-40546E53DDC1}"/>
                </c:ext>
              </c:extLst>
            </c:dLbl>
            <c:dLbl>
              <c:idx val="6"/>
              <c:layout>
                <c:manualLayout>
                  <c:x val="-2.1540118470651667E-2"/>
                  <c:y val="-7.8703703703703706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2-4DF0-4776-8231-40546E53DDC1}"/>
                </c:ext>
              </c:extLst>
            </c:dLbl>
            <c:dLbl>
              <c:idx val="7"/>
              <c:layout>
                <c:manualLayout>
                  <c:x val="-3.8772213247172858E-2"/>
                  <c:y val="-5.0925925925925881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3-4DF0-4776-8231-40546E53DDC1}"/>
                </c:ext>
              </c:extLst>
            </c:dLbl>
            <c:dLbl>
              <c:idx val="8"/>
              <c:layout>
                <c:manualLayout>
                  <c:x val="-4.092622509423794E-2"/>
                  <c:y val="0.10185185185185189"/>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4-4DF0-4776-8231-40546E53DDC1}"/>
                </c:ext>
              </c:extLst>
            </c:dLbl>
            <c:dLbl>
              <c:idx val="9"/>
              <c:layout>
                <c:manualLayout>
                  <c:x val="-0.10770059235325795"/>
                  <c:y val="-0.11574074074074074"/>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5-4DF0-4776-8231-40546E53DDC1}"/>
                </c:ext>
              </c:extLst>
            </c:dLbl>
            <c:dLbl>
              <c:idx val="10"/>
              <c:layout>
                <c:manualLayout>
                  <c:x val="-1.2924071082390954E-2"/>
                  <c:y val="-4.6296296296296294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6-4DF0-4776-8231-40546E53DDC1}"/>
                </c:ext>
              </c:extLst>
            </c:dLbl>
            <c:dLbl>
              <c:idx val="12"/>
              <c:layout>
                <c:manualLayout>
                  <c:x val="-1.0770059235325636E-2"/>
                  <c:y val="-9.2592592592592587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7-4DF0-4776-8231-40546E53DDC1}"/>
                </c:ext>
              </c:extLst>
            </c:dLbl>
            <c:dLbl>
              <c:idx val="14"/>
              <c:layout>
                <c:manualLayout>
                  <c:x val="-3.0156165858912065E-2"/>
                  <c:y val="-4.1666666666666664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8-4DF0-4776-8231-40546E53DDC1}"/>
                </c:ext>
              </c:extLst>
            </c:dLbl>
            <c:spPr>
              <a:noFill/>
              <a:ln>
                <a:noFill/>
              </a:ln>
              <a:effectLst/>
            </c:spPr>
            <c:txPr>
              <a:bodyPr wrap="square" lIns="38100" tIns="19050" rIns="38100" bIns="19050" anchor="ctr" anchorCtr="0">
                <a:spAutoFit/>
              </a:bodyPr>
              <a:lstStyle/>
              <a:p>
                <a:pPr algn="l">
                  <a:defRPr sz="900">
                    <a:latin typeface="Georgia" panose="02040502050405020303" pitchFamily="18" charset="0"/>
                  </a:defRPr>
                </a:pPr>
                <a:endParaRPr lang="uk-UA"/>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SCATTERPLOT!$A$8:$A$22</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xVal>
          <c:yVal>
            <c:numRef>
              <c:f>SCATTERPLOT!$B$8:$B$22</c:f>
              <c:numCache>
                <c:formatCode>General</c:formatCode>
                <c:ptCount val="15"/>
                <c:pt idx="0" formatCode="0.00">
                  <c:v>0</c:v>
                </c:pt>
              </c:numCache>
            </c:numRef>
          </c:yVal>
          <c:smooth val="0"/>
          <c:extLst>
            <c:ext xmlns:c16="http://schemas.microsoft.com/office/drawing/2014/chart" uri="{C3380CC4-5D6E-409C-BE32-E72D297353CC}">
              <c16:uniqueId val="{00000029-4DF0-4776-8231-40546E53DDC1}"/>
            </c:ext>
          </c:extLst>
        </c:ser>
        <c:ser>
          <c:idx val="1"/>
          <c:order val="4"/>
          <c:tx>
            <c:strRef>
              <c:f>SCATTERPLOT!$C$7</c:f>
              <c:strCache>
                <c:ptCount val="1"/>
                <c:pt idx="0">
                  <c:v>Public Finance</c:v>
                </c:pt>
              </c:strCache>
            </c:strRef>
          </c:tx>
          <c:spPr>
            <a:ln w="28575">
              <a:noFill/>
            </a:ln>
          </c:spPr>
          <c:marker>
            <c:symbol val="circle"/>
            <c:size val="7"/>
            <c:spPr>
              <a:solidFill>
                <a:srgbClr val="00A400"/>
              </a:solidFill>
              <a:ln w="6350">
                <a:noFill/>
              </a:ln>
            </c:spPr>
          </c:marker>
          <c:dPt>
            <c:idx val="0"/>
            <c:bubble3D val="0"/>
            <c:extLst>
              <c:ext xmlns:c16="http://schemas.microsoft.com/office/drawing/2014/chart" uri="{C3380CC4-5D6E-409C-BE32-E72D297353CC}">
                <c16:uniqueId val="{0000002A-4DF0-4776-8231-40546E53DDC1}"/>
              </c:ext>
            </c:extLst>
          </c:dPt>
          <c:dLbls>
            <c:dLbl>
              <c:idx val="0"/>
              <c:layout>
                <c:manualLayout>
                  <c:x val="-1.0770059235325794E-2"/>
                  <c:y val="0.11111038203557888"/>
                </c:manualLayout>
              </c:layout>
              <c:tx>
                <c:rich>
                  <a:bodyPr/>
                  <a:lstStyle/>
                  <a:p>
                    <a:r>
                      <a:rPr lang="uk-UA"/>
                      <a:t>Державні фінанси</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A-4DF0-4776-8231-40546E53DDC1}"/>
                </c:ext>
              </c:extLst>
            </c:dLbl>
            <c:dLbl>
              <c:idx val="1"/>
              <c:layout>
                <c:manualLayout>
                  <c:x val="-9.8007708648696804E-2"/>
                  <c:y val="-6.25E-2"/>
                </c:manualLayout>
              </c:layout>
              <c:tx>
                <c:rich>
                  <a:bodyPr wrap="square" lIns="38100" tIns="19050" rIns="38100" bIns="19050" anchor="ctr" anchorCtr="0">
                    <a:noAutofit/>
                  </a:bodyPr>
                  <a:lstStyle/>
                  <a:p>
                    <a:pPr algn="l">
                      <a:defRPr>
                        <a:latin typeface="Georgia" panose="02040502050405020303" pitchFamily="18" charset="0"/>
                      </a:defRPr>
                    </a:pPr>
                    <a:r>
                      <a:rPr lang="uk-UA">
                        <a:latin typeface="Georgia" panose="02040502050405020303" pitchFamily="18" charset="0"/>
                      </a:rPr>
                      <a:t>Державні фінанси</a:t>
                    </a:r>
                  </a:p>
                </c:rich>
              </c:tx>
              <c:spPr>
                <a:noFill/>
                <a:ln>
                  <a:noFill/>
                </a:ln>
                <a:effectLst/>
              </c:spPr>
              <c:showLegendKey val="0"/>
              <c:showVal val="0"/>
              <c:showCatName val="0"/>
              <c:showSerName val="1"/>
              <c:showPercent val="0"/>
              <c:showBubbleSize val="0"/>
              <c:extLst>
                <c:ext xmlns:c15="http://schemas.microsoft.com/office/drawing/2012/chart" uri="{CE6537A1-D6FC-4f65-9D91-7224C49458BB}">
                  <c15:layout>
                    <c:manualLayout>
                      <c:w val="0.1896822832525579"/>
                      <c:h val="5.6620370370370383E-2"/>
                    </c:manualLayout>
                  </c15:layout>
                </c:ext>
                <c:ext xmlns:c16="http://schemas.microsoft.com/office/drawing/2014/chart" uri="{C3380CC4-5D6E-409C-BE32-E72D297353CC}">
                  <c16:uniqueId val="{0000002B-4DF0-4776-8231-40546E53DDC1}"/>
                </c:ext>
              </c:extLst>
            </c:dLbl>
            <c:dLbl>
              <c:idx val="2"/>
              <c:layout>
                <c:manualLayout>
                  <c:x val="-1.017736676291877E-2"/>
                  <c:y val="-2.3149059492563431E-2"/>
                </c:manualLayout>
              </c:layout>
              <c:tx>
                <c:rich>
                  <a:bodyPr wrap="square" lIns="38100" tIns="19050" rIns="38100" bIns="19050" anchor="ctr" anchorCtr="0">
                    <a:noAutofit/>
                  </a:bodyPr>
                  <a:lstStyle/>
                  <a:p>
                    <a:pPr algn="r">
                      <a:defRPr sz="800">
                        <a:latin typeface="Georgia" panose="02040502050405020303" pitchFamily="18" charset="0"/>
                      </a:defRPr>
                    </a:pPr>
                    <a:r>
                      <a:rPr lang="uk-UA" sz="800">
                        <a:latin typeface="Georgia" panose="02040502050405020303" pitchFamily="18" charset="0"/>
                      </a:rPr>
                      <a:t>Державні</a:t>
                    </a:r>
                    <a:r>
                      <a:rPr lang="uk-UA" sz="800" baseline="0">
                        <a:latin typeface="Georgia" panose="02040502050405020303" pitchFamily="18" charset="0"/>
                      </a:rPr>
                      <a:t> фінанси</a:t>
                    </a:r>
                    <a:endParaRPr lang="uk-UA" sz="800">
                      <a:latin typeface="Georgia" panose="02040502050405020303" pitchFamily="18" charset="0"/>
                    </a:endParaRPr>
                  </a:p>
                </c:rich>
              </c:tx>
              <c:spPr>
                <a:noFill/>
                <a:ln>
                  <a:noFill/>
                </a:ln>
                <a:effectLst/>
              </c:spPr>
              <c:showLegendKey val="0"/>
              <c:showVal val="0"/>
              <c:showCatName val="0"/>
              <c:showSerName val="1"/>
              <c:showPercent val="0"/>
              <c:showBubbleSize val="0"/>
              <c:extLst>
                <c:ext xmlns:c15="http://schemas.microsoft.com/office/drawing/2012/chart" uri="{CE6537A1-D6FC-4f65-9D91-7224C49458BB}">
                  <c15:layout>
                    <c:manualLayout>
                      <c:w val="0.18812053985981958"/>
                      <c:h val="8.3264071157771929E-2"/>
                    </c:manualLayout>
                  </c15:layout>
                </c:ext>
                <c:ext xmlns:c16="http://schemas.microsoft.com/office/drawing/2014/chart" uri="{C3380CC4-5D6E-409C-BE32-E72D297353CC}">
                  <c16:uniqueId val="{0000002C-4DF0-4776-8231-40546E53DDC1}"/>
                </c:ext>
              </c:extLst>
            </c:dLbl>
            <c:dLbl>
              <c:idx val="3"/>
              <c:layout>
                <c:manualLayout>
                  <c:x val="-8.0478631608852588E-3"/>
                  <c:y val="-4.6297207640711623E-2"/>
                </c:manualLayout>
              </c:layout>
              <c:tx>
                <c:rich>
                  <a:bodyPr wrap="square" lIns="38100" tIns="19050" rIns="38100" bIns="19050" anchor="ctr" anchorCtr="0">
                    <a:noAutofit/>
                  </a:bodyPr>
                  <a:lstStyle/>
                  <a:p>
                    <a:pPr algn="r">
                      <a:defRPr>
                        <a:latin typeface="Georgia" panose="02040502050405020303" pitchFamily="18" charset="0"/>
                      </a:defRPr>
                    </a:pPr>
                    <a:r>
                      <a:rPr lang="uk-UA">
                        <a:latin typeface="Georgia" panose="02040502050405020303" pitchFamily="18" charset="0"/>
                      </a:rPr>
                      <a:t>Державні</a:t>
                    </a:r>
                    <a:r>
                      <a:rPr lang="uk-UA" baseline="0">
                        <a:latin typeface="Georgia" panose="02040502050405020303" pitchFamily="18" charset="0"/>
                      </a:rPr>
                      <a:t> фінанси</a:t>
                    </a:r>
                    <a:endParaRPr lang="uk-UA">
                      <a:latin typeface="Georgia" panose="02040502050405020303" pitchFamily="18" charset="0"/>
                    </a:endParaRPr>
                  </a:p>
                </c:rich>
              </c:tx>
              <c:spPr>
                <a:noFill/>
                <a:ln>
                  <a:noFill/>
                </a:ln>
                <a:effectLst/>
              </c:spPr>
              <c:showLegendKey val="0"/>
              <c:showVal val="0"/>
              <c:showCatName val="0"/>
              <c:showSerName val="1"/>
              <c:showPercent val="0"/>
              <c:showBubbleSize val="0"/>
              <c:extLst>
                <c:ext xmlns:c15="http://schemas.microsoft.com/office/drawing/2012/chart" uri="{CE6537A1-D6FC-4f65-9D91-7224C49458BB}">
                  <c15:layout>
                    <c:manualLayout>
                      <c:w val="0.18958526791582392"/>
                      <c:h val="6.4745552639253412E-2"/>
                    </c:manualLayout>
                  </c15:layout>
                </c:ext>
                <c:ext xmlns:c16="http://schemas.microsoft.com/office/drawing/2014/chart" uri="{C3380CC4-5D6E-409C-BE32-E72D297353CC}">
                  <c16:uniqueId val="{0000002D-4DF0-4776-8231-40546E53DDC1}"/>
                </c:ext>
              </c:extLst>
            </c:dLbl>
            <c:dLbl>
              <c:idx val="4"/>
              <c:layout>
                <c:manualLayout>
                  <c:x val="-1.0770398449789899E-2"/>
                  <c:y val="-4.6299941673957424E-3"/>
                </c:manualLayout>
              </c:layout>
              <c:tx>
                <c:rich>
                  <a:bodyPr/>
                  <a:lstStyle/>
                  <a:p>
                    <a:r>
                      <a:rPr lang="uk-UA"/>
                      <a:t>Державні фінанси</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E-4DF0-4776-8231-40546E53DDC1}"/>
                </c:ext>
              </c:extLst>
            </c:dLbl>
            <c:dLbl>
              <c:idx val="5"/>
              <c:layout>
                <c:manualLayout>
                  <c:x val="-0.12924071082390962"/>
                  <c:y val="-6.0185914260717413E-2"/>
                </c:manualLayout>
              </c:layout>
              <c:tx>
                <c:rich>
                  <a:bodyPr/>
                  <a:lstStyle/>
                  <a:p>
                    <a:r>
                      <a:rPr lang="uk-UA"/>
                      <a:t>Державні фінанси</a:t>
                    </a:r>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2F-4DF0-4776-8231-40546E53DDC1}"/>
                </c:ext>
              </c:extLst>
            </c:dLbl>
            <c:dLbl>
              <c:idx val="7"/>
              <c:layout>
                <c:manualLayout>
                  <c:x val="-8.5245901639344229E-2"/>
                  <c:y val="-9.7222222222222265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30-4DF0-4776-8231-40546E53DDC1}"/>
                </c:ext>
              </c:extLst>
            </c:dLbl>
            <c:dLbl>
              <c:idx val="8"/>
              <c:layout>
                <c:manualLayout>
                  <c:x val="-9.4776521270867151E-2"/>
                  <c:y val="9.2592592592592587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31-4DF0-4776-8231-40546E53DDC1}"/>
                </c:ext>
              </c:extLst>
            </c:dLbl>
            <c:dLbl>
              <c:idx val="9"/>
              <c:layout>
                <c:manualLayout>
                  <c:x val="-3.548318980321321E-2"/>
                  <c:y val="-7.4576771653543303E-2"/>
                </c:manualLayout>
              </c:layout>
              <c:tx>
                <c:rich>
                  <a:bodyPr/>
                  <a:lstStyle/>
                  <a:p>
                    <a:r>
                      <a:rPr lang="uk-UA"/>
                      <a:t>Державні</a:t>
                    </a:r>
                    <a:r>
                      <a:rPr lang="uk-UA" baseline="0"/>
                      <a:t> фінанси</a:t>
                    </a:r>
                    <a:endParaRPr lang="uk-UA"/>
                  </a:p>
                </c:rich>
              </c:tx>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32-4DF0-4776-8231-40546E53DDC1}"/>
                </c:ext>
              </c:extLst>
            </c:dLbl>
            <c:dLbl>
              <c:idx val="10"/>
              <c:layout>
                <c:manualLayout>
                  <c:x val="0"/>
                  <c:y val="1.8518518518518517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33-4DF0-4776-8231-40546E53DDC1}"/>
                </c:ext>
              </c:extLst>
            </c:dLbl>
            <c:spPr>
              <a:noFill/>
              <a:ln>
                <a:noFill/>
              </a:ln>
              <a:effectLst/>
            </c:spPr>
            <c:txPr>
              <a:bodyPr wrap="square" lIns="38100" tIns="19050" rIns="38100" bIns="19050" anchor="ctr" anchorCtr="0">
                <a:spAutoFit/>
              </a:bodyPr>
              <a:lstStyle/>
              <a:p>
                <a:pPr algn="r">
                  <a:defRPr>
                    <a:latin typeface="Georgia" panose="02040502050405020303" pitchFamily="18" charset="0"/>
                  </a:defRPr>
                </a:pPr>
                <a:endParaRPr lang="uk-UA"/>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SCATTERPLOT!$A$8:$A$22</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xVal>
          <c:yVal>
            <c:numRef>
              <c:f>SCATTERPLOT!$C$8:$C$22</c:f>
              <c:numCache>
                <c:formatCode>General</c:formatCode>
                <c:ptCount val="15"/>
                <c:pt idx="0" formatCode="0.00">
                  <c:v>0</c:v>
                </c:pt>
              </c:numCache>
            </c:numRef>
          </c:yVal>
          <c:smooth val="0"/>
          <c:extLst>
            <c:ext xmlns:c16="http://schemas.microsoft.com/office/drawing/2014/chart" uri="{C3380CC4-5D6E-409C-BE32-E72D297353CC}">
              <c16:uniqueId val="{00000034-4DF0-4776-8231-40546E53DDC1}"/>
            </c:ext>
          </c:extLst>
        </c:ser>
        <c:dLbls>
          <c:showLegendKey val="0"/>
          <c:showVal val="1"/>
          <c:showCatName val="0"/>
          <c:showSerName val="0"/>
          <c:showPercent val="0"/>
          <c:showBubbleSize val="0"/>
        </c:dLbls>
        <c:axId val="101087424"/>
        <c:axId val="101088000"/>
      </c:scatterChart>
      <c:valAx>
        <c:axId val="101087424"/>
        <c:scaling>
          <c:orientation val="minMax"/>
          <c:max val="10"/>
        </c:scaling>
        <c:delete val="0"/>
        <c:axPos val="b"/>
        <c:title>
          <c:tx>
            <c:rich>
              <a:bodyPr/>
              <a:lstStyle/>
              <a:p>
                <a:pPr>
                  <a:defRPr sz="900">
                    <a:latin typeface="Georgia" panose="02040502050405020303" pitchFamily="18" charset="0"/>
                  </a:defRPr>
                </a:pPr>
                <a:r>
                  <a:rPr lang="uk-UA" sz="900">
                    <a:latin typeface="Georgia" panose="02040502050405020303" pitchFamily="18" charset="0"/>
                  </a:rPr>
                  <a:t>Кількість подій</a:t>
                </a:r>
                <a:endParaRPr lang="en-US" sz="900">
                  <a:latin typeface="Georgia" panose="02040502050405020303" pitchFamily="18" charset="0"/>
                </a:endParaRPr>
              </a:p>
            </c:rich>
          </c:tx>
          <c:layout>
            <c:manualLayout>
              <c:xMode val="edge"/>
              <c:yMode val="edge"/>
              <c:x val="0.80103300202228822"/>
              <c:y val="0.57877296587926486"/>
            </c:manualLayout>
          </c:layout>
          <c:overlay val="0"/>
        </c:title>
        <c:numFmt formatCode="General" sourceLinked="1"/>
        <c:majorTickMark val="out"/>
        <c:minorTickMark val="none"/>
        <c:tickLblPos val="nextTo"/>
        <c:spPr>
          <a:ln>
            <a:solidFill>
              <a:schemeClr val="bg1">
                <a:lumMod val="65000"/>
              </a:schemeClr>
            </a:solidFill>
          </a:ln>
        </c:spPr>
        <c:txPr>
          <a:bodyPr/>
          <a:lstStyle/>
          <a:p>
            <a:pPr>
              <a:defRPr sz="800">
                <a:latin typeface="Georgia" panose="02040502050405020303" pitchFamily="18" charset="0"/>
              </a:defRPr>
            </a:pPr>
            <a:endParaRPr lang="uk-UA"/>
          </a:p>
        </c:txPr>
        <c:crossAx val="101088000"/>
        <c:crosses val="autoZero"/>
        <c:crossBetween val="midCat"/>
      </c:valAx>
      <c:valAx>
        <c:axId val="101088000"/>
        <c:scaling>
          <c:orientation val="minMax"/>
          <c:max val="5"/>
          <c:min val="-5"/>
        </c:scaling>
        <c:delete val="0"/>
        <c:axPos val="l"/>
        <c:majorGridlines>
          <c:spPr>
            <a:ln>
              <a:noFill/>
            </a:ln>
          </c:spPr>
        </c:majorGridlines>
        <c:title>
          <c:tx>
            <c:rich>
              <a:bodyPr rot="-5400000" vert="horz"/>
              <a:lstStyle/>
              <a:p>
                <a:pPr algn="r" rtl="0">
                  <a:defRPr sz="800">
                    <a:latin typeface="Georgia" panose="02040502050405020303" pitchFamily="18" charset="0"/>
                  </a:defRPr>
                </a:pPr>
                <a:r>
                  <a:rPr lang="uk-UA" sz="800">
                    <a:latin typeface="Georgia" panose="02040502050405020303" pitchFamily="18" charset="0"/>
                  </a:rPr>
                  <a:t>Медіана експертних оцінок (бали)</a:t>
                </a:r>
                <a:r>
                  <a:rPr lang="en-US" sz="800">
                    <a:latin typeface="Georgia" panose="02040502050405020303" pitchFamily="18" charset="0"/>
                  </a:rPr>
                  <a:t> </a:t>
                </a:r>
                <a:endParaRPr lang="uk-UA" sz="800">
                  <a:latin typeface="Georgia" panose="02040502050405020303" pitchFamily="18" charset="0"/>
                </a:endParaRPr>
              </a:p>
              <a:p>
                <a:pPr algn="r" rtl="0">
                  <a:defRPr sz="800">
                    <a:latin typeface="Georgia" panose="02040502050405020303" pitchFamily="18" charset="0"/>
                  </a:defRPr>
                </a:pPr>
                <a:endParaRPr lang="en-US" sz="800">
                  <a:latin typeface="Georgia" panose="02040502050405020303" pitchFamily="18" charset="0"/>
                </a:endParaRPr>
              </a:p>
            </c:rich>
          </c:tx>
          <c:layout>
            <c:manualLayout>
              <c:xMode val="edge"/>
              <c:yMode val="edge"/>
              <c:x val="2.8002154011847066E-2"/>
              <c:y val="0.15146945173519977"/>
            </c:manualLayout>
          </c:layout>
          <c:overlay val="0"/>
        </c:title>
        <c:numFmt formatCode="0" sourceLinked="0"/>
        <c:majorTickMark val="out"/>
        <c:minorTickMark val="none"/>
        <c:tickLblPos val="nextTo"/>
        <c:crossAx val="101087424"/>
        <c:crosses val="autoZero"/>
        <c:crossBetween val="midCat"/>
        <c:majorUnit val="1"/>
      </c:valAx>
      <c:spPr>
        <a:noFill/>
        <a:ln w="25400">
          <a:noFill/>
        </a:ln>
      </c:spPr>
    </c:plotArea>
    <c:plotVisOnly val="1"/>
    <c:dispBlanksAs val="gap"/>
    <c:showDLblsOverMax val="0"/>
  </c:chart>
  <c:spPr>
    <a:ln>
      <a:noFill/>
    </a:ln>
  </c:spPr>
  <c:txPr>
    <a:bodyPr/>
    <a:lstStyle/>
    <a:p>
      <a:pPr>
        <a:defRPr sz="900">
          <a:solidFill>
            <a:schemeClr val="tx1"/>
          </a:solidFill>
        </a:defRPr>
      </a:pPr>
      <a:endParaRPr lang="uk-UA"/>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0.84057</cdr:x>
      <cdr:y>0.68142</cdr:y>
    </cdr:from>
    <cdr:to>
      <cdr:x>0.95245</cdr:x>
      <cdr:y>0.85841</cdr:y>
    </cdr:to>
    <cdr:sp macro="" textlink="">
      <cdr:nvSpPr>
        <cdr:cNvPr id="2" name="Text Box 1"/>
        <cdr:cNvSpPr txBox="1"/>
      </cdr:nvSpPr>
      <cdr:spPr>
        <a:xfrm xmlns:a="http://schemas.openxmlformats.org/drawingml/2006/main">
          <a:off x="5036047" y="733426"/>
          <a:ext cx="670298"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800">
              <a:latin typeface="Georgia" panose="02040502050405020303" pitchFamily="18" charset="0"/>
            </a:rPr>
            <a:t>Медіана</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2012-CC17-479B-939D-26161520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5614</Words>
  <Characters>3201</Characters>
  <Application>Microsoft Office Word</Application>
  <DocSecurity>0</DocSecurity>
  <Lines>26</Lines>
  <Paragraphs>17</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Соломия</dc:creator>
  <cp:keywords/>
  <dc:description/>
  <cp:lastModifiedBy>tetyana tyshchuk</cp:lastModifiedBy>
  <cp:revision>4</cp:revision>
  <cp:lastPrinted>2018-02-04T22:43:00Z</cp:lastPrinted>
  <dcterms:created xsi:type="dcterms:W3CDTF">2018-02-04T22:42:00Z</dcterms:created>
  <dcterms:modified xsi:type="dcterms:W3CDTF">2018-02-21T09:53:00Z</dcterms:modified>
</cp:coreProperties>
</file>